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B269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269A">
        <w:rPr>
          <w:rFonts w:ascii="Times New Roman" w:eastAsia="Times New Roman" w:hAnsi="Times New Roman"/>
          <w:sz w:val="24"/>
          <w:szCs w:val="24"/>
        </w:rPr>
        <w:t xml:space="preserve">Республика Бурятия 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</w:rPr>
        <w:t>Мухоршибирский</w:t>
      </w:r>
      <w:proofErr w:type="spellEnd"/>
      <w:r w:rsidRPr="001B269A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1B269A">
        <w:rPr>
          <w:rFonts w:ascii="Times New Roman" w:eastAsia="Times New Roman" w:hAnsi="Times New Roman"/>
          <w:sz w:val="20"/>
          <w:szCs w:val="24"/>
        </w:rPr>
        <w:t>МУНИЦИПАЛЬНОЕ ОБРАЗОВАНИЕ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B269A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</w:rPr>
        <w:t>»</w:t>
      </w:r>
    </w:p>
    <w:p w:rsidR="001B269A" w:rsidRPr="001B269A" w:rsidRDefault="001B269A" w:rsidP="001B269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B269A">
        <w:rPr>
          <w:rFonts w:ascii="Times New Roman" w:eastAsia="Times New Roman" w:hAnsi="Times New Roman"/>
          <w:sz w:val="24"/>
          <w:szCs w:val="24"/>
        </w:rPr>
        <w:t>Совет депутатов муниципального образования 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1B269A" w:rsidRPr="001B269A" w:rsidRDefault="001B269A" w:rsidP="001B269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B269A">
        <w:rPr>
          <w:rFonts w:ascii="Times New Roman" w:eastAsia="Times New Roman" w:hAnsi="Times New Roman"/>
          <w:sz w:val="24"/>
          <w:szCs w:val="24"/>
        </w:rPr>
        <w:t>(сельское поселение)</w:t>
      </w:r>
    </w:p>
    <w:p w:rsidR="001B269A" w:rsidRPr="001B269A" w:rsidRDefault="001B269A" w:rsidP="001B269A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1B269A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1B269A" w:rsidRPr="001B269A" w:rsidRDefault="001B269A" w:rsidP="001B269A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27.12.2021                                                                  </w:t>
      </w:r>
      <w:r w:rsidRPr="001B269A">
        <w:rPr>
          <w:rFonts w:ascii="Times New Roman" w:eastAsia="Times New Roman" w:hAnsi="Times New Roman"/>
          <w:b/>
          <w:sz w:val="24"/>
          <w:szCs w:val="24"/>
        </w:rPr>
        <w:t xml:space="preserve">                      № </w:t>
      </w:r>
      <w:r>
        <w:rPr>
          <w:rFonts w:ascii="Times New Roman" w:eastAsia="Times New Roman" w:hAnsi="Times New Roman"/>
          <w:b/>
          <w:sz w:val="24"/>
          <w:szCs w:val="24"/>
        </w:rPr>
        <w:t>78</w:t>
      </w:r>
    </w:p>
    <w:p w:rsidR="001B269A" w:rsidRPr="001B269A" w:rsidRDefault="001B269A" w:rsidP="001B269A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6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gramStart"/>
      <w:r w:rsidRPr="001B269A">
        <w:rPr>
          <w:rFonts w:ascii="Times New Roman" w:eastAsia="Times New Roman" w:hAnsi="Times New Roman"/>
          <w:b/>
          <w:sz w:val="28"/>
          <w:szCs w:val="28"/>
          <w:lang w:eastAsia="ru-RU"/>
        </w:rPr>
        <w:t>О  местном</w:t>
      </w:r>
      <w:proofErr w:type="gramEnd"/>
      <w:r w:rsidRPr="001B26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бюджете  муниципального образования</w:t>
      </w:r>
    </w:p>
    <w:p w:rsidR="001B269A" w:rsidRPr="001B269A" w:rsidRDefault="001B269A" w:rsidP="001B269A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69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  поселение «</w:t>
      </w:r>
      <w:proofErr w:type="spellStart"/>
      <w:r w:rsidRPr="001B269A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b/>
          <w:sz w:val="28"/>
          <w:szCs w:val="28"/>
          <w:lang w:eastAsia="ru-RU"/>
        </w:rPr>
        <w:t>» на 2022 год и плановый период 2023 и 2024 годов»</w:t>
      </w:r>
    </w:p>
    <w:p w:rsidR="001B269A" w:rsidRPr="001B269A" w:rsidRDefault="001B269A" w:rsidP="001B269A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Статья 1. </w:t>
      </w:r>
      <w:r w:rsidRPr="001B269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Основные характеристики местного бюджета на 2022 год и </w:t>
      </w:r>
      <w:r w:rsidRPr="001B269A">
        <w:rPr>
          <w:rFonts w:ascii="Times New Roman" w:eastAsia="Times New Roman" w:hAnsi="Times New Roman"/>
          <w:b/>
          <w:sz w:val="24"/>
          <w:szCs w:val="24"/>
          <w:lang w:eastAsia="ru-RU"/>
        </w:rPr>
        <w:t>плановый период 2023 и 2024 годов»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1) Утвердить основные характеристики местного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год: 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2406,585 тыс. рублей,  в том числе  безвозмездных поступлений в сумме 1773,485 тыс. рублей;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2406,585 тыс. рублей;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2) Утвердить основные характеристики местного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год: 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2421,654 тыс. рублей,  в том числе  безвозмездных поступлений в сумме 1784,554 тыс. рублей;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2421,654 тыс. рублей, в том числе условно утверждаемые расходы в сумме 56,77135 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3) Утвердить основные характеристики местного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2024 год: 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2433,225 тыс. рублей,  в том числе  безвозмездных поступлений в сумме 1792,825 тыс. рублей;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2433,225 тыс. рублей в том числе условно утверждаемые расходы в сумме 113,85125 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bCs/>
          <w:sz w:val="24"/>
          <w:szCs w:val="24"/>
          <w:lang w:eastAsia="ru-RU"/>
        </w:rPr>
        <w:t>Статья 2.</w:t>
      </w:r>
      <w:r w:rsidRPr="001B2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Особенности использования добровольных взносов, пожертвований, поступающих в местный бюджет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</w:t>
      </w:r>
      <w:r w:rsidRPr="001B269A">
        <w:rPr>
          <w:rFonts w:ascii="Times New Roman" w:eastAsia="Times New Roman" w:hAnsi="Times New Roman"/>
          <w:bCs/>
          <w:sz w:val="24"/>
          <w:szCs w:val="24"/>
          <w:lang w:eastAsia="ru-RU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3. </w:t>
      </w:r>
      <w:r w:rsidRPr="001B269A">
        <w:rPr>
          <w:rFonts w:ascii="Times New Roman" w:eastAsia="Times New Roman" w:hAnsi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2022 год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согласно  приложению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1 к настоящему Решению;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на 2023-2024 годы согласно приложению 2 к настоящему Решению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4. </w:t>
      </w:r>
      <w:r w:rsidRPr="001B269A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2022 год согласно приложению 3 к настоящему Решению;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на 2023-2024 годы согласно приложению 4 к настоящему Решению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5. </w:t>
      </w:r>
      <w:r w:rsidRPr="001B269A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Бюджетные ассигнования местного бюджета на 2022 год и плановый период 2023 и 2024 годов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1B269A" w:rsidRPr="001B269A" w:rsidRDefault="001B269A" w:rsidP="001B26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1B269A">
        <w:rPr>
          <w:rFonts w:ascii="Times New Roman" w:eastAsia="Times New Roman" w:hAnsi="Times New Roman"/>
          <w:bCs/>
          <w:sz w:val="24"/>
          <w:szCs w:val="24"/>
          <w:lang w:eastAsia="ru-RU"/>
        </w:rPr>
        <w:t>подразделам  классификации</w:t>
      </w:r>
      <w:proofErr w:type="gramEnd"/>
      <w:r w:rsidRPr="001B26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расходов бюджетов </w:t>
      </w:r>
    </w:p>
    <w:p w:rsidR="001B269A" w:rsidRPr="001B269A" w:rsidRDefault="001B269A" w:rsidP="001B26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на 2022 год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5 к настоящему Решению;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2023-2024 годы согласно приложению 6 к настоящему Решению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1B269A" w:rsidRPr="001B269A" w:rsidRDefault="001B269A" w:rsidP="001B26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69A">
        <w:rPr>
          <w:rFonts w:ascii="Times New Roman" w:hAnsi="Times New Roman"/>
          <w:sz w:val="24"/>
          <w:szCs w:val="24"/>
        </w:rPr>
        <w:t xml:space="preserve">            на 2022 год согласно приложению 7 к настоящему Решению;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2023-2024 годы согласно приложению 8 к настоящему Решению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hAnsi="Times New Roman"/>
          <w:sz w:val="24"/>
          <w:szCs w:val="24"/>
        </w:rPr>
        <w:t xml:space="preserve">      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3) общий объем публичных нормативных обязательств: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2022 год в сумме 0,000 тыс. рублей;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2023 год в сумме 0,000 </w:t>
      </w:r>
      <w:proofErr w:type="spellStart"/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; на 2024 год в сумме 0,000 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6. </w:t>
      </w:r>
      <w:r w:rsidRPr="001B2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1B269A" w:rsidRPr="001B269A" w:rsidRDefault="001B269A" w:rsidP="001B26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69A">
        <w:rPr>
          <w:rFonts w:ascii="Times New Roman" w:hAnsi="Times New Roman"/>
          <w:sz w:val="24"/>
          <w:szCs w:val="24"/>
        </w:rPr>
        <w:t>на 2022 год согласно приложению 9 к настоящему Решению.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на 2023-2024 годы согласно приложению 10 к настоящему Решению</w:t>
      </w:r>
    </w:p>
    <w:p w:rsidR="001B269A" w:rsidRPr="001B269A" w:rsidRDefault="001B269A" w:rsidP="001B26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Статья 7.</w:t>
      </w:r>
      <w:r w:rsidRPr="001B26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долг</w:t>
      </w:r>
    </w:p>
    <w:p w:rsidR="001B269A" w:rsidRPr="001B269A" w:rsidRDefault="001B269A" w:rsidP="001B26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Установить:</w:t>
      </w:r>
    </w:p>
    <w:p w:rsidR="001B269A" w:rsidRPr="001B269A" w:rsidRDefault="001B269A" w:rsidP="001B269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69A">
        <w:rPr>
          <w:rFonts w:ascii="Times New Roman" w:hAnsi="Times New Roman"/>
          <w:sz w:val="24"/>
          <w:szCs w:val="24"/>
        </w:rPr>
        <w:t xml:space="preserve">верхний предел муниципального долга муниципального образования на 1 января 2023 года в сумме 0,00 тыс. рублей; на 1 января 2024 года в сумме 0,00 </w:t>
      </w:r>
      <w:proofErr w:type="spellStart"/>
      <w:proofErr w:type="gramStart"/>
      <w:r w:rsidRPr="001B269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1B269A">
        <w:rPr>
          <w:rFonts w:ascii="Times New Roman" w:hAnsi="Times New Roman"/>
          <w:sz w:val="24"/>
          <w:szCs w:val="24"/>
        </w:rPr>
        <w:t xml:space="preserve">; на 1 января 2025 года 0,00 </w:t>
      </w:r>
      <w:proofErr w:type="spellStart"/>
      <w:r w:rsidRPr="001B269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1B269A">
        <w:rPr>
          <w:rFonts w:ascii="Times New Roman" w:hAnsi="Times New Roman"/>
          <w:sz w:val="24"/>
          <w:szCs w:val="24"/>
        </w:rPr>
        <w:t>.</w:t>
      </w:r>
    </w:p>
    <w:p w:rsidR="001B269A" w:rsidRPr="001B269A" w:rsidRDefault="001B269A" w:rsidP="001B26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69A">
        <w:rPr>
          <w:rFonts w:ascii="Times New Roman" w:hAnsi="Times New Roman"/>
          <w:sz w:val="24"/>
          <w:szCs w:val="24"/>
        </w:rPr>
        <w:t xml:space="preserve">      2) предельный объем муниципального долга муниципального образования в течение            2022 года не должен превышать 0,00 тыс. рублей; в течение 2023 года не должен превышать 0,00 </w:t>
      </w:r>
      <w:proofErr w:type="spellStart"/>
      <w:proofErr w:type="gramStart"/>
      <w:r w:rsidRPr="001B269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1B269A">
        <w:rPr>
          <w:rFonts w:ascii="Times New Roman" w:hAnsi="Times New Roman"/>
          <w:sz w:val="24"/>
          <w:szCs w:val="24"/>
        </w:rPr>
        <w:t xml:space="preserve">; в течение 2024 года не должен превышать 0,00 </w:t>
      </w:r>
      <w:proofErr w:type="spellStart"/>
      <w:r w:rsidRPr="001B269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1B269A">
        <w:rPr>
          <w:rFonts w:ascii="Times New Roman" w:hAnsi="Times New Roman"/>
          <w:sz w:val="24"/>
          <w:szCs w:val="24"/>
        </w:rPr>
        <w:t>.</w:t>
      </w:r>
    </w:p>
    <w:p w:rsidR="001B269A" w:rsidRPr="001B269A" w:rsidRDefault="001B269A" w:rsidP="001B26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69A">
        <w:rPr>
          <w:rFonts w:ascii="Times New Roman" w:hAnsi="Times New Roman"/>
          <w:sz w:val="24"/>
          <w:szCs w:val="24"/>
        </w:rPr>
        <w:t xml:space="preserve">     3) верхний предел долга по муниципальным гарантиям на 1 января 2023 года в сумме 0,000 тыс. рублей; на 1 января 2024 года в сумме 0,000 </w:t>
      </w:r>
      <w:proofErr w:type="spellStart"/>
      <w:proofErr w:type="gramStart"/>
      <w:r w:rsidRPr="001B269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1B269A">
        <w:rPr>
          <w:rFonts w:ascii="Times New Roman" w:hAnsi="Times New Roman"/>
          <w:sz w:val="24"/>
          <w:szCs w:val="24"/>
        </w:rPr>
        <w:t xml:space="preserve">; на1 января 2025 года в сумме 0,000 </w:t>
      </w:r>
      <w:proofErr w:type="spellStart"/>
      <w:r w:rsidRPr="001B269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1B269A">
        <w:rPr>
          <w:rFonts w:ascii="Times New Roman" w:hAnsi="Times New Roman"/>
          <w:sz w:val="24"/>
          <w:szCs w:val="24"/>
        </w:rPr>
        <w:t>.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8. </w:t>
      </w:r>
      <w:r w:rsidRPr="001B269A">
        <w:rPr>
          <w:rFonts w:ascii="Times New Roman" w:eastAsia="Times New Roman" w:hAnsi="Times New Roman"/>
          <w:b/>
          <w:sz w:val="24"/>
          <w:szCs w:val="24"/>
          <w:lang w:eastAsia="ru-RU"/>
        </w:rPr>
        <w:t>Межбюджетные трансферты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приложению 11 к настоящему Решению.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2)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приложениям 12,13 к настоящему Решению.</w:t>
      </w:r>
    </w:p>
    <w:p w:rsidR="001B269A" w:rsidRPr="001B269A" w:rsidRDefault="001B269A" w:rsidP="001B2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269A" w:rsidRPr="001B269A" w:rsidRDefault="001B269A" w:rsidP="001B2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69A">
        <w:rPr>
          <w:rFonts w:ascii="Times New Roman" w:hAnsi="Times New Roman"/>
          <w:sz w:val="24"/>
          <w:szCs w:val="24"/>
        </w:rPr>
        <w:t>Статья 9.</w:t>
      </w:r>
      <w:r w:rsidRPr="001B269A">
        <w:rPr>
          <w:rFonts w:ascii="Times New Roman" w:hAnsi="Times New Roman"/>
          <w:b/>
          <w:sz w:val="24"/>
          <w:szCs w:val="24"/>
        </w:rPr>
        <w:t xml:space="preserve"> Особенности исполнения местного бюджета</w:t>
      </w:r>
    </w:p>
    <w:p w:rsidR="001B269A" w:rsidRPr="001B269A" w:rsidRDefault="001B269A" w:rsidP="001B2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69A">
        <w:rPr>
          <w:rFonts w:ascii="Times New Roman" w:hAnsi="Times New Roman"/>
          <w:sz w:val="24"/>
          <w:szCs w:val="24"/>
        </w:rPr>
        <w:t>1. Администрация муниципального образования «</w:t>
      </w:r>
      <w:proofErr w:type="spellStart"/>
      <w:r w:rsidRPr="001B269A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1B269A">
        <w:rPr>
          <w:rFonts w:ascii="Times New Roman" w:hAnsi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1B269A" w:rsidRPr="001B269A" w:rsidRDefault="001B269A" w:rsidP="001B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69A">
        <w:rPr>
          <w:rFonts w:ascii="Times New Roman" w:hAnsi="Times New Roman"/>
          <w:sz w:val="24"/>
          <w:szCs w:val="24"/>
        </w:rPr>
        <w:t xml:space="preserve">2. Не увеличивать в 2022 году численность работников местного самоуправления, содержание которых производится за счет средств </w:t>
      </w:r>
      <w:proofErr w:type="gramStart"/>
      <w:r w:rsidRPr="001B269A">
        <w:rPr>
          <w:rFonts w:ascii="Times New Roman" w:hAnsi="Times New Roman"/>
          <w:sz w:val="24"/>
          <w:szCs w:val="24"/>
        </w:rPr>
        <w:t>местного  бюджета</w:t>
      </w:r>
      <w:proofErr w:type="gramEnd"/>
      <w:r w:rsidRPr="001B269A">
        <w:rPr>
          <w:rFonts w:ascii="Times New Roman" w:hAnsi="Times New Roman"/>
          <w:sz w:val="24"/>
          <w:szCs w:val="24"/>
        </w:rPr>
        <w:t xml:space="preserve">, за исключением случаев </w:t>
      </w:r>
      <w:r w:rsidRPr="001B269A">
        <w:rPr>
          <w:rFonts w:ascii="Times New Roman" w:hAnsi="Times New Roman"/>
          <w:sz w:val="24"/>
          <w:szCs w:val="24"/>
        </w:rPr>
        <w:lastRenderedPageBreak/>
        <w:t>наделения Республики Бурятия республиканским законодательством новыми полномочиями.</w:t>
      </w:r>
    </w:p>
    <w:p w:rsidR="001B269A" w:rsidRPr="001B269A" w:rsidRDefault="001B269A" w:rsidP="001B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69A">
        <w:rPr>
          <w:rFonts w:ascii="Times New Roman" w:hAnsi="Times New Roman"/>
          <w:sz w:val="24"/>
          <w:szCs w:val="24"/>
        </w:rPr>
        <w:t>3.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1B269A" w:rsidRPr="001B269A" w:rsidRDefault="001B269A" w:rsidP="001B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69A">
        <w:rPr>
          <w:rFonts w:ascii="Times New Roman" w:hAnsi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1B269A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1B269A">
        <w:rPr>
          <w:rFonts w:ascii="Times New Roman" w:hAnsi="Times New Roman"/>
          <w:sz w:val="24"/>
          <w:szCs w:val="24"/>
        </w:rPr>
        <w:t xml:space="preserve">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1B269A" w:rsidRPr="001B269A" w:rsidRDefault="001B269A" w:rsidP="001B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69A">
        <w:rPr>
          <w:rFonts w:ascii="Times New Roman" w:hAnsi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1B269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1B269A">
        <w:rPr>
          <w:rFonts w:ascii="Times New Roman" w:hAnsi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1B269A" w:rsidRPr="001B269A" w:rsidRDefault="001B269A" w:rsidP="001B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69A">
        <w:rPr>
          <w:rFonts w:ascii="Times New Roman" w:hAnsi="Times New Roman"/>
          <w:sz w:val="24"/>
          <w:szCs w:val="24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местного бюджета.</w:t>
      </w:r>
    </w:p>
    <w:p w:rsidR="001B269A" w:rsidRPr="001B269A" w:rsidRDefault="001B269A" w:rsidP="001B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69A" w:rsidRPr="001B269A" w:rsidRDefault="001B269A" w:rsidP="001B26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10. </w:t>
      </w:r>
      <w:r w:rsidRPr="001B269A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1B269A" w:rsidRPr="001B269A" w:rsidRDefault="001B269A" w:rsidP="001B2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69A">
        <w:rPr>
          <w:rFonts w:ascii="Times New Roman" w:hAnsi="Times New Roman"/>
          <w:sz w:val="24"/>
          <w:szCs w:val="24"/>
        </w:rPr>
        <w:t xml:space="preserve">          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:rsidR="001B269A" w:rsidRPr="001B269A" w:rsidRDefault="001B269A" w:rsidP="001B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Статья 11</w:t>
      </w:r>
      <w:r w:rsidRPr="001B26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с 1 января 2022 года. 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B269A" w:rsidRPr="001B269A" w:rsidRDefault="001B269A" w:rsidP="001B26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269A" w:rsidRPr="001B269A" w:rsidRDefault="001B269A" w:rsidP="001B26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B269A">
        <w:rPr>
          <w:rFonts w:ascii="Times New Roman" w:hAnsi="Times New Roman"/>
          <w:b/>
          <w:sz w:val="26"/>
          <w:szCs w:val="26"/>
        </w:rPr>
        <w:t>Глава МО СП «</w:t>
      </w:r>
      <w:proofErr w:type="spellStart"/>
      <w:proofErr w:type="gramStart"/>
      <w:r w:rsidRPr="001B269A">
        <w:rPr>
          <w:rFonts w:ascii="Times New Roman" w:hAnsi="Times New Roman"/>
          <w:b/>
          <w:sz w:val="26"/>
          <w:szCs w:val="26"/>
        </w:rPr>
        <w:t>Кусотинское</w:t>
      </w:r>
      <w:proofErr w:type="spellEnd"/>
      <w:r w:rsidRPr="001B269A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1B269A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proofErr w:type="spellStart"/>
      <w:r w:rsidRPr="001B269A">
        <w:rPr>
          <w:rFonts w:ascii="Times New Roman" w:hAnsi="Times New Roman"/>
          <w:b/>
          <w:sz w:val="26"/>
          <w:szCs w:val="26"/>
        </w:rPr>
        <w:t>О.В.Балсанова</w:t>
      </w:r>
      <w:proofErr w:type="spellEnd"/>
    </w:p>
    <w:p w:rsidR="001B269A" w:rsidRPr="001B269A" w:rsidRDefault="001B269A" w:rsidP="001B26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сессии  Совета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на 2022 год и плановый период 2023 и 2024 годов»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27.12.2021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</w:t>
      </w:r>
    </w:p>
    <w:p w:rsidR="001B269A" w:rsidRPr="001B269A" w:rsidRDefault="001B269A" w:rsidP="001B26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42"/>
      </w:tblGrid>
      <w:tr w:rsidR="001B269A" w:rsidRPr="001B269A" w:rsidTr="001B269A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1B269A" w:rsidRPr="001B269A" w:rsidTr="001B269A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69A" w:rsidRPr="001B269A" w:rsidTr="001B269A">
        <w:trPr>
          <w:trHeight w:val="255"/>
        </w:trPr>
        <w:tc>
          <w:tcPr>
            <w:tcW w:w="708" w:type="dxa"/>
            <w:noWrap/>
            <w:vAlign w:val="bottom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2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69A" w:rsidRPr="001B269A" w:rsidTr="001B269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B269A" w:rsidRPr="001B269A" w:rsidTr="001B269A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633,100</w:t>
            </w:r>
          </w:p>
        </w:tc>
      </w:tr>
      <w:tr w:rsidR="001B269A" w:rsidRPr="001B269A" w:rsidTr="001B269A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30,200</w:t>
            </w:r>
          </w:p>
        </w:tc>
      </w:tr>
      <w:tr w:rsidR="001B269A" w:rsidRPr="001B269A" w:rsidTr="001B269A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30,200</w:t>
            </w:r>
          </w:p>
        </w:tc>
      </w:tr>
      <w:tr w:rsidR="001B269A" w:rsidRPr="001B269A" w:rsidTr="001B269A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11,000</w:t>
            </w:r>
          </w:p>
        </w:tc>
      </w:tr>
      <w:tr w:rsidR="001B269A" w:rsidRPr="001B269A" w:rsidTr="001B269A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1B269A" w:rsidRPr="001B269A" w:rsidTr="001B269A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386,900</w:t>
            </w:r>
          </w:p>
        </w:tc>
      </w:tr>
      <w:tr w:rsidR="001B269A" w:rsidRPr="001B269A" w:rsidTr="001B269A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1B269A" w:rsidRPr="001B269A" w:rsidTr="001B269A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91,800</w:t>
            </w:r>
          </w:p>
        </w:tc>
      </w:tr>
      <w:tr w:rsidR="001B269A" w:rsidRPr="001B269A" w:rsidTr="001B269A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279,100</w:t>
            </w:r>
          </w:p>
        </w:tc>
      </w:tr>
      <w:tr w:rsidR="001B269A" w:rsidRPr="001B269A" w:rsidTr="001B269A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100,000</w:t>
            </w:r>
          </w:p>
        </w:tc>
      </w:tr>
      <w:tr w:rsidR="001B269A" w:rsidRPr="001B269A" w:rsidTr="001B269A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1B269A" w:rsidRPr="001B269A" w:rsidTr="001B269A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85,000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B269A" w:rsidRPr="001B269A" w:rsidTr="001B269A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B269A" w:rsidRPr="001B269A" w:rsidTr="001B269A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1B269A" w:rsidRPr="001B269A" w:rsidTr="001B269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сессии  Совета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на 2022 год и плановый период 2023 и 2024 годов»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27.12.2021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</w:t>
      </w:r>
    </w:p>
    <w:p w:rsidR="001B269A" w:rsidRPr="001B269A" w:rsidRDefault="001B269A" w:rsidP="001B26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B26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Налоговые и неналоговые доходы местного бюджета на 2023-2024 годы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612"/>
        <w:gridCol w:w="3756"/>
        <w:gridCol w:w="1200"/>
        <w:gridCol w:w="1497"/>
      </w:tblGrid>
      <w:tr w:rsidR="001B269A" w:rsidRPr="001B269A" w:rsidTr="001B269A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B269A" w:rsidRPr="001B269A" w:rsidTr="001B26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1B269A" w:rsidRPr="001B269A" w:rsidTr="001B26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637,100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640,400</w:t>
            </w:r>
          </w:p>
        </w:tc>
      </w:tr>
      <w:tr w:rsidR="001B269A" w:rsidRPr="001B269A" w:rsidTr="001B26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31,900</w:t>
            </w:r>
          </w:p>
        </w:tc>
      </w:tr>
      <w:tr w:rsidR="001B269A" w:rsidRPr="001B269A" w:rsidTr="001B26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31,900</w:t>
            </w:r>
          </w:p>
        </w:tc>
      </w:tr>
      <w:tr w:rsidR="001B269A" w:rsidRPr="001B269A" w:rsidTr="001B26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11,000</w:t>
            </w:r>
          </w:p>
        </w:tc>
      </w:tr>
      <w:tr w:rsidR="001B269A" w:rsidRPr="001B269A" w:rsidTr="001B26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1B269A" w:rsidRPr="001B269A" w:rsidTr="001B26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390,200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392,500</w:t>
            </w:r>
          </w:p>
        </w:tc>
      </w:tr>
      <w:tr w:rsidR="001B269A" w:rsidRPr="001B269A" w:rsidTr="001B26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1B269A" w:rsidRPr="001B269A" w:rsidTr="001B26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91,800</w:t>
            </w:r>
          </w:p>
        </w:tc>
      </w:tr>
      <w:tr w:rsidR="001B269A" w:rsidRPr="001B269A" w:rsidTr="001B26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284,700</w:t>
            </w:r>
          </w:p>
        </w:tc>
      </w:tr>
      <w:tr w:rsidR="001B269A" w:rsidRPr="001B269A" w:rsidTr="001B26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100,000</w:t>
            </w:r>
          </w:p>
        </w:tc>
      </w:tr>
      <w:tr w:rsidR="001B269A" w:rsidRPr="001B269A" w:rsidTr="001B26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1B269A" w:rsidRPr="001B269A" w:rsidTr="001B26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85,000</w:t>
            </w:r>
          </w:p>
        </w:tc>
      </w:tr>
      <w:tr w:rsidR="001B269A" w:rsidRPr="001B269A" w:rsidTr="001B26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B269A" w:rsidRPr="001B269A" w:rsidTr="001B26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1B269A" w:rsidRPr="001B269A" w:rsidTr="001B26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:rsidR="001B269A" w:rsidRPr="001B269A" w:rsidRDefault="001B269A" w:rsidP="001B26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1B269A" w:rsidRPr="001B269A" w:rsidRDefault="001B269A" w:rsidP="001B26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Приложение №3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местном  бюджете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на 2022 год и плановый период 2023 и 2024 годов»</w:t>
      </w:r>
    </w:p>
    <w:tbl>
      <w:tblPr>
        <w:tblpPr w:leftFromText="180" w:rightFromText="180" w:bottomFromText="16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1B269A" w:rsidRPr="001B269A" w:rsidTr="001B269A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2022 год</w:t>
            </w:r>
          </w:p>
        </w:tc>
      </w:tr>
      <w:tr w:rsidR="001B269A" w:rsidRPr="001B269A" w:rsidTr="001B269A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69A" w:rsidRPr="001B269A" w:rsidTr="001B269A">
        <w:trPr>
          <w:trHeight w:val="255"/>
        </w:trPr>
        <w:tc>
          <w:tcPr>
            <w:tcW w:w="848" w:type="dxa"/>
            <w:noWrap/>
            <w:vAlign w:val="bottom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B269A" w:rsidRPr="001B269A" w:rsidTr="001B269A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B269A" w:rsidRPr="001B269A" w:rsidTr="001B269A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lang w:eastAsia="ru-RU"/>
              </w:rPr>
              <w:t>1773,485</w:t>
            </w:r>
          </w:p>
        </w:tc>
      </w:tr>
      <w:tr w:rsidR="001B269A" w:rsidRPr="001B269A" w:rsidTr="001B269A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lang w:eastAsia="ru-RU"/>
              </w:rPr>
              <w:t>1773,485</w:t>
            </w:r>
          </w:p>
        </w:tc>
      </w:tr>
      <w:tr w:rsidR="001B269A" w:rsidRPr="001B269A" w:rsidTr="001B269A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lang w:eastAsia="ru-RU"/>
              </w:rPr>
              <w:t>1254,185</w:t>
            </w:r>
          </w:p>
        </w:tc>
      </w:tr>
      <w:tr w:rsidR="001B269A" w:rsidRPr="001B269A" w:rsidTr="001B269A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lang w:eastAsia="ru-RU"/>
              </w:rPr>
              <w:t>1254,185</w:t>
            </w:r>
          </w:p>
        </w:tc>
      </w:tr>
      <w:tr w:rsidR="001B269A" w:rsidRPr="001B269A" w:rsidTr="001B269A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lang w:eastAsia="ru-RU"/>
              </w:rPr>
              <w:t>146,900</w:t>
            </w:r>
          </w:p>
        </w:tc>
      </w:tr>
      <w:tr w:rsidR="001B269A" w:rsidRPr="001B269A" w:rsidTr="001B269A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lang w:eastAsia="ru-RU"/>
              </w:rPr>
              <w:t>146,900</w:t>
            </w:r>
          </w:p>
        </w:tc>
      </w:tr>
      <w:tr w:rsidR="001B269A" w:rsidRPr="001B269A" w:rsidTr="001B269A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</w:tr>
      <w:tr w:rsidR="001B269A" w:rsidRPr="001B269A" w:rsidTr="001B269A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1B269A" w:rsidRPr="001B269A" w:rsidTr="001B269A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lang w:eastAsia="ru-RU"/>
              </w:rPr>
              <w:t>372,400</w:t>
            </w:r>
          </w:p>
        </w:tc>
      </w:tr>
      <w:tr w:rsidR="001B269A" w:rsidRPr="001B269A" w:rsidTr="001B269A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lang w:eastAsia="ru-RU"/>
              </w:rPr>
              <w:t>372,400</w:t>
            </w:r>
          </w:p>
        </w:tc>
      </w:tr>
    </w:tbl>
    <w:p w:rsidR="001B269A" w:rsidRPr="001B269A" w:rsidRDefault="001B269A" w:rsidP="001B269A">
      <w:pPr>
        <w:shd w:val="clear" w:color="auto" w:fill="FFFFFF"/>
        <w:tabs>
          <w:tab w:val="center" w:pos="487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от 27.12.2021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</w:t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1B269A" w:rsidRPr="001B269A" w:rsidTr="001B269A">
        <w:trPr>
          <w:trHeight w:val="900"/>
        </w:trPr>
        <w:tc>
          <w:tcPr>
            <w:tcW w:w="10221" w:type="dxa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№4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</w:t>
            </w:r>
            <w:proofErr w:type="gramStart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местном  бюджете</w:t>
            </w:r>
            <w:proofErr w:type="gramEnd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и плановый период 2023 и 2024 годов»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27.12.2021</w:t>
            </w: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  <w:tbl>
            <w:tblPr>
              <w:tblpPr w:leftFromText="180" w:rightFromText="180" w:bottomFromText="160" w:vertAnchor="text" w:horzAnchor="margin" w:tblpXSpec="center" w:tblpY="335"/>
              <w:tblW w:w="10560" w:type="dxa"/>
              <w:tblLayout w:type="fixed"/>
              <w:tblLook w:val="04A0" w:firstRow="1" w:lastRow="0" w:firstColumn="1" w:lastColumn="0" w:noHBand="0" w:noVBand="1"/>
            </w:tblPr>
            <w:tblGrid>
              <w:gridCol w:w="10560"/>
            </w:tblGrid>
            <w:tr w:rsidR="001B269A" w:rsidRPr="001B269A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БЕЗВОЗМЕЗДНЫХ ПОСТУПЛЕНИЙ НА 2023-2024 ГОДЫ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1B269A" w:rsidRPr="001B269A">
              <w:tc>
                <w:tcPr>
                  <w:tcW w:w="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ГАД</w:t>
                  </w:r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1B269A" w:rsidRPr="001B269A"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</w:tr>
            <w:tr w:rsidR="001B269A" w:rsidRPr="001B269A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1784,554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1792,825</w:t>
                  </w:r>
                </w:p>
              </w:tc>
            </w:tr>
            <w:tr w:rsidR="001B269A" w:rsidRPr="001B269A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1784,554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1792,825</w:t>
                  </w:r>
                </w:p>
              </w:tc>
            </w:tr>
            <w:tr w:rsidR="001B269A" w:rsidRPr="001B269A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1255,054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1256,125</w:t>
                  </w:r>
                </w:p>
              </w:tc>
            </w:tr>
            <w:tr w:rsidR="001B269A" w:rsidRPr="001B269A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1255,054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1256,125</w:t>
                  </w:r>
                </w:p>
              </w:tc>
            </w:tr>
            <w:tr w:rsidR="001B269A" w:rsidRPr="001B269A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150,800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156,200</w:t>
                  </w:r>
                </w:p>
              </w:tc>
            </w:tr>
            <w:tr w:rsidR="001B269A" w:rsidRPr="001B269A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150,800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156,200</w:t>
                  </w:r>
                </w:p>
              </w:tc>
            </w:tr>
            <w:tr w:rsidR="001B269A" w:rsidRPr="001B269A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378,700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380,500</w:t>
                  </w:r>
                </w:p>
              </w:tc>
            </w:tr>
            <w:tr w:rsidR="001B269A" w:rsidRPr="001B269A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378,700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380,500</w:t>
                  </w:r>
                </w:p>
              </w:tc>
            </w:tr>
          </w:tbl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№5</w:t>
            </w:r>
          </w:p>
          <w:p w:rsidR="001B269A" w:rsidRPr="001B269A" w:rsidRDefault="001B269A" w:rsidP="001B269A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2022 год и плановый период 2023 и </w:t>
            </w:r>
            <w:proofErr w:type="gramStart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 годов</w:t>
            </w:r>
            <w:proofErr w:type="gramEnd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27.12.2021г</w:t>
            </w: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подразделам  классификации</w:t>
            </w:r>
            <w:proofErr w:type="gramEnd"/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расходов бюджетов на 2022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1B269A" w:rsidRPr="001B269A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1B269A" w:rsidRPr="001B269A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2406,585</w:t>
                  </w:r>
                </w:p>
              </w:tc>
            </w:tr>
            <w:tr w:rsidR="001B269A" w:rsidRPr="001B269A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991,473</w:t>
                  </w:r>
                </w:p>
              </w:tc>
            </w:tr>
            <w:tr w:rsidR="001B269A" w:rsidRPr="001B269A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414,55680</w:t>
                  </w:r>
                </w:p>
              </w:tc>
            </w:tr>
            <w:tr w:rsidR="001B269A" w:rsidRPr="001B269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318,400</w:t>
                  </w:r>
                </w:p>
              </w:tc>
            </w:tr>
            <w:tr w:rsidR="001B269A" w:rsidRPr="001B269A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318,400</w:t>
                  </w:r>
                </w:p>
              </w:tc>
            </w:tr>
            <w:tr w:rsidR="001B269A" w:rsidRPr="001B269A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318,400</w:t>
                  </w:r>
                </w:p>
              </w:tc>
            </w:tr>
            <w:tr w:rsidR="001B269A" w:rsidRPr="001B269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318,400</w:t>
                  </w:r>
                </w:p>
              </w:tc>
            </w:tr>
            <w:tr w:rsidR="001B269A" w:rsidRPr="001B269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96,15680</w:t>
                  </w:r>
                </w:p>
              </w:tc>
            </w:tr>
            <w:tr w:rsidR="001B269A" w:rsidRPr="001B269A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96,15680</w:t>
                  </w:r>
                </w:p>
              </w:tc>
            </w:tr>
            <w:tr w:rsidR="001B269A" w:rsidRPr="001B269A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96,15680</w:t>
                  </w:r>
                </w:p>
              </w:tc>
            </w:tr>
            <w:tr w:rsidR="001B269A" w:rsidRPr="001B269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96,15680</w:t>
                  </w:r>
                </w:p>
              </w:tc>
            </w:tr>
            <w:tr w:rsidR="001B269A" w:rsidRPr="001B269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576,91620</w:t>
                  </w:r>
                </w:p>
              </w:tc>
            </w:tr>
            <w:tr w:rsidR="001B269A" w:rsidRPr="001B269A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443,100</w:t>
                  </w:r>
                </w:p>
              </w:tc>
            </w:tr>
            <w:tr w:rsidR="001B269A" w:rsidRPr="001B269A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443,100</w:t>
                  </w:r>
                </w:p>
              </w:tc>
            </w:tr>
            <w:tr w:rsidR="001B269A" w:rsidRPr="001B269A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443,100</w:t>
                  </w:r>
                </w:p>
              </w:tc>
            </w:tr>
            <w:tr w:rsidR="001B269A" w:rsidRPr="001B269A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443,100</w:t>
                  </w:r>
                </w:p>
              </w:tc>
            </w:tr>
            <w:tr w:rsidR="001B269A" w:rsidRPr="001B269A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133,81620</w:t>
                  </w:r>
                </w:p>
              </w:tc>
            </w:tr>
            <w:tr w:rsidR="001B269A" w:rsidRPr="001B269A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133,81620</w:t>
                  </w:r>
                </w:p>
              </w:tc>
            </w:tr>
            <w:tr w:rsidR="001B269A" w:rsidRPr="001B269A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133,81620</w:t>
                  </w:r>
                </w:p>
              </w:tc>
            </w:tr>
            <w:tr w:rsidR="001B269A" w:rsidRPr="001B269A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133,81620</w:t>
                  </w:r>
                </w:p>
              </w:tc>
            </w:tr>
            <w:tr w:rsidR="001B269A" w:rsidRPr="001B269A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26DD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126DD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7,020</w:t>
                  </w:r>
                </w:p>
              </w:tc>
            </w:tr>
            <w:tr w:rsidR="001B269A" w:rsidRPr="001B269A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26DD7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1B269A" w:rsidRPr="001B269A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  <w:r w:rsidRPr="001B269A">
                    <w:t xml:space="preserve"> </w:t>
                  </w: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26DD7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1B269A" w:rsidRPr="001B269A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26DD7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1B269A" w:rsidRPr="001B269A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26DD7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1B269A" w:rsidRPr="001B269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26DD7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1B269A" w:rsidRPr="001B269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146,900</w:t>
                  </w:r>
                </w:p>
              </w:tc>
            </w:tr>
            <w:tr w:rsidR="001B269A" w:rsidRPr="001B269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146,900</w:t>
                  </w:r>
                </w:p>
              </w:tc>
            </w:tr>
            <w:tr w:rsidR="001B269A" w:rsidRPr="001B269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1B269A" w:rsidRPr="001B269A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1B269A" w:rsidRPr="001B269A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1B269A" w:rsidRPr="001B269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1B269A" w:rsidRPr="001B269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1B269A" w:rsidRPr="001B269A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1B269A" w:rsidRPr="001B269A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1B269A" w:rsidRPr="001B269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1B269A" w:rsidRPr="001B269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1B269A" w:rsidRPr="001B269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1B269A" w:rsidRPr="001B269A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1B269A" w:rsidRPr="001B269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8,62760</w:t>
                  </w:r>
                </w:p>
              </w:tc>
            </w:tr>
            <w:tr w:rsidR="001B269A" w:rsidRPr="001B269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26DD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125</w:t>
                  </w:r>
                  <w:r w:rsidR="00126DD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1,192</w:t>
                  </w:r>
                </w:p>
              </w:tc>
            </w:tr>
            <w:tr w:rsidR="001B269A" w:rsidRPr="001B269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B269A" w:rsidRPr="001B269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B269A" w:rsidRPr="001B269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B269A" w:rsidRPr="001B269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B269A" w:rsidRPr="001B269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B269A" w:rsidRPr="001B269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26DD7" w:rsidP="00126DD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1248,192</w:t>
                  </w:r>
                </w:p>
              </w:tc>
            </w:tr>
            <w:tr w:rsidR="001B269A" w:rsidRPr="001B269A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311,200</w:t>
                  </w:r>
                </w:p>
              </w:tc>
            </w:tr>
            <w:tr w:rsidR="001B269A" w:rsidRPr="001B269A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311,200</w:t>
                  </w:r>
                </w:p>
              </w:tc>
            </w:tr>
            <w:tr w:rsidR="001B269A" w:rsidRPr="001B269A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311,200</w:t>
                  </w:r>
                </w:p>
              </w:tc>
            </w:tr>
            <w:tr w:rsidR="001B269A" w:rsidRPr="001B269A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311,200</w:t>
                  </w:r>
                </w:p>
              </w:tc>
            </w:tr>
            <w:tr w:rsidR="001B269A" w:rsidRPr="001B269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93,98240</w:t>
                  </w:r>
                </w:p>
              </w:tc>
            </w:tr>
            <w:tr w:rsidR="001B269A" w:rsidRPr="001B269A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93,98240</w:t>
                  </w:r>
                </w:p>
              </w:tc>
            </w:tr>
            <w:tr w:rsidR="001B269A" w:rsidRPr="001B269A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93,98240</w:t>
                  </w:r>
                </w:p>
              </w:tc>
            </w:tr>
            <w:tr w:rsidR="001B269A" w:rsidRPr="001B269A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93,98240</w:t>
                  </w:r>
                </w:p>
              </w:tc>
            </w:tr>
            <w:tr w:rsidR="001B269A" w:rsidRPr="001B269A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57,83474</w:t>
                  </w:r>
                </w:p>
              </w:tc>
            </w:tr>
            <w:tr w:rsidR="001B269A" w:rsidRPr="001B269A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57,83474</w:t>
                  </w:r>
                </w:p>
              </w:tc>
            </w:tr>
            <w:tr w:rsidR="001B269A" w:rsidRPr="001B269A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57,83474</w:t>
                  </w:r>
                </w:p>
              </w:tc>
            </w:tr>
            <w:tr w:rsidR="001B269A" w:rsidRPr="001B269A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57,83474</w:t>
                  </w:r>
                </w:p>
              </w:tc>
            </w:tr>
            <w:tr w:rsidR="001B269A" w:rsidRPr="001B269A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B269A" w:rsidRPr="001B269A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B269A" w:rsidRPr="001B269A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B269A" w:rsidRPr="001B269A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B269A" w:rsidRPr="001B269A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1B269A" w:rsidRPr="001B269A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1B269A" w:rsidRPr="001B269A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1B269A" w:rsidRPr="001B269A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1B269A" w:rsidRPr="001B269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116,35630</w:t>
                  </w:r>
                </w:p>
              </w:tc>
            </w:tr>
            <w:tr w:rsidR="001B269A" w:rsidRPr="001B269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116,35630</w:t>
                  </w:r>
                </w:p>
              </w:tc>
            </w:tr>
            <w:tr w:rsidR="001B269A" w:rsidRPr="001B269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116,35630</w:t>
                  </w:r>
                </w:p>
              </w:tc>
            </w:tr>
            <w:tr w:rsidR="001B269A" w:rsidRPr="001B269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116,35630</w:t>
                  </w:r>
                </w:p>
              </w:tc>
            </w:tr>
            <w:tr w:rsidR="001B269A" w:rsidRPr="001B269A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47,29920</w:t>
                  </w:r>
                </w:p>
              </w:tc>
            </w:tr>
            <w:tr w:rsidR="001B269A" w:rsidRPr="001B269A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47,29920</w:t>
                  </w:r>
                </w:p>
              </w:tc>
            </w:tr>
            <w:tr w:rsidR="001B269A" w:rsidRPr="001B269A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47,29920</w:t>
                  </w:r>
                </w:p>
              </w:tc>
            </w:tr>
            <w:tr w:rsidR="001B269A" w:rsidRPr="001B269A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47,29920</w:t>
                  </w:r>
                </w:p>
              </w:tc>
            </w:tr>
            <w:tr w:rsidR="001B269A" w:rsidRPr="001B269A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26DD7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1B269A" w:rsidRPr="001B269A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26DD7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1B269A" w:rsidRPr="001B269A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26DD7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1B269A" w:rsidRPr="001B269A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69A" w:rsidRPr="001B269A" w:rsidRDefault="001B269A" w:rsidP="001B269A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26DD7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1B269A" w:rsidRPr="001B269A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69A" w:rsidRPr="001B269A" w:rsidRDefault="001B269A" w:rsidP="001B269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1B269A" w:rsidRPr="001B269A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69A" w:rsidRPr="001B269A" w:rsidRDefault="001B269A" w:rsidP="001B269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1B269A" w:rsidRPr="001B269A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69A" w:rsidRPr="001B269A" w:rsidRDefault="001B269A" w:rsidP="001B269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1B269A" w:rsidRPr="001B269A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69A" w:rsidRPr="001B269A" w:rsidRDefault="001B269A" w:rsidP="001B269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1B269A" w:rsidRPr="001B269A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69A" w:rsidRPr="001B269A" w:rsidRDefault="001B269A" w:rsidP="001B269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1B269A" w:rsidRPr="001B269A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69A" w:rsidRPr="001B269A" w:rsidRDefault="001B269A" w:rsidP="001B269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1B269A" w:rsidRPr="001B269A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69A" w:rsidRPr="001B269A" w:rsidRDefault="001B269A" w:rsidP="001B269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1B269A" w:rsidRPr="001B269A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69A" w:rsidRPr="001B269A" w:rsidRDefault="001B269A" w:rsidP="001B269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1B269A" w:rsidRPr="001B269A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69A" w:rsidRPr="001B269A" w:rsidRDefault="001B269A" w:rsidP="001B269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489,38436</w:t>
                  </w:r>
                </w:p>
              </w:tc>
            </w:tr>
            <w:tr w:rsidR="001B269A" w:rsidRPr="001B269A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69A" w:rsidRPr="001B269A" w:rsidRDefault="001B269A" w:rsidP="001B269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489,38436</w:t>
                  </w:r>
                </w:p>
              </w:tc>
            </w:tr>
            <w:tr w:rsidR="001B269A" w:rsidRPr="001B269A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69A" w:rsidRPr="001B269A" w:rsidRDefault="001B269A" w:rsidP="001B269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489,38436</w:t>
                  </w:r>
                </w:p>
              </w:tc>
            </w:tr>
            <w:tr w:rsidR="001B269A" w:rsidRPr="001B269A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69A" w:rsidRPr="001B269A" w:rsidRDefault="001B269A" w:rsidP="001B269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489,38436</w:t>
                  </w:r>
                </w:p>
              </w:tc>
            </w:tr>
            <w:tr w:rsidR="001B269A" w:rsidRPr="001B269A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2406,585</w:t>
                  </w:r>
                </w:p>
              </w:tc>
            </w:tr>
            <w:tr w:rsidR="001B269A" w:rsidRPr="001B269A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269A" w:rsidRPr="001B269A" w:rsidRDefault="001B269A" w:rsidP="001B269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B269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B269A" w:rsidRPr="001B269A" w:rsidRDefault="001B269A" w:rsidP="001B269A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Приложение № 6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 год и плановый период 2023 и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2024  годов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27.12.2021г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B26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1B26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подразделам  классификации</w:t>
      </w:r>
      <w:proofErr w:type="gramEnd"/>
      <w:r w:rsidRPr="001B26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расходов бюджетов на 2023 и 2024 годы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spellStart"/>
      <w:r w:rsidRPr="001B26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Тыс.руб</w:t>
      </w:r>
      <w:proofErr w:type="spellEnd"/>
      <w:r w:rsidRPr="001B26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tbl>
      <w:tblPr>
        <w:tblW w:w="10230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1B269A" w:rsidRPr="001B269A" w:rsidTr="001B269A">
        <w:trPr>
          <w:trHeight w:val="5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B269A" w:rsidRPr="001B269A" w:rsidTr="001B269A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1B269A" w:rsidRPr="001B269A" w:rsidTr="001B269A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2421,654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2433,225</w:t>
            </w:r>
          </w:p>
        </w:tc>
      </w:tr>
      <w:tr w:rsidR="001B269A" w:rsidRPr="001B269A" w:rsidTr="001B269A">
        <w:trPr>
          <w:trHeight w:val="6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991,473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991,473</w:t>
            </w:r>
          </w:p>
        </w:tc>
      </w:tr>
      <w:tr w:rsidR="001B269A" w:rsidRPr="001B269A" w:rsidTr="001B269A">
        <w:trPr>
          <w:trHeight w:val="97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414,55680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414,55680</w:t>
            </w:r>
          </w:p>
        </w:tc>
      </w:tr>
      <w:tr w:rsidR="001B269A" w:rsidRPr="001B269A" w:rsidTr="001B269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318,400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318,400</w:t>
            </w:r>
          </w:p>
        </w:tc>
      </w:tr>
      <w:tr w:rsidR="001B269A" w:rsidRPr="001B269A" w:rsidTr="001B269A">
        <w:trPr>
          <w:trHeight w:val="32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318,400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318,400</w:t>
            </w:r>
          </w:p>
        </w:tc>
      </w:tr>
      <w:tr w:rsidR="001B269A" w:rsidRPr="001B269A" w:rsidTr="001B269A">
        <w:trPr>
          <w:trHeight w:val="27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318,400</w:t>
            </w:r>
          </w:p>
        </w:tc>
      </w:tr>
      <w:tr w:rsidR="001B269A" w:rsidRPr="001B269A" w:rsidTr="001B269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318,400</w:t>
            </w:r>
          </w:p>
        </w:tc>
      </w:tr>
      <w:tr w:rsidR="001B269A" w:rsidRPr="001B269A" w:rsidTr="001B269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96,15680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96,15680</w:t>
            </w:r>
          </w:p>
        </w:tc>
      </w:tr>
      <w:tr w:rsidR="001B269A" w:rsidRPr="001B269A" w:rsidTr="001B269A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96,15680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96,15680</w:t>
            </w:r>
          </w:p>
        </w:tc>
      </w:tr>
      <w:tr w:rsidR="001B269A" w:rsidRPr="001B269A" w:rsidTr="001B269A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96,15680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96,15680</w:t>
            </w:r>
          </w:p>
        </w:tc>
      </w:tr>
      <w:tr w:rsidR="001B269A" w:rsidRPr="001B269A" w:rsidTr="001B269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96,15680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96,15680</w:t>
            </w:r>
          </w:p>
        </w:tc>
      </w:tr>
      <w:tr w:rsidR="001B269A" w:rsidRPr="001B269A" w:rsidTr="001B269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576,91620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576,91620</w:t>
            </w:r>
          </w:p>
        </w:tc>
      </w:tr>
      <w:tr w:rsidR="001B269A" w:rsidRPr="001B269A" w:rsidTr="001B269A">
        <w:trPr>
          <w:trHeight w:val="53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443,100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443,100</w:t>
            </w:r>
          </w:p>
        </w:tc>
      </w:tr>
      <w:tr w:rsidR="001B269A" w:rsidRPr="001B269A" w:rsidTr="001B269A">
        <w:trPr>
          <w:trHeight w:val="26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443,100</w:t>
            </w:r>
          </w:p>
        </w:tc>
      </w:tr>
      <w:tr w:rsidR="001B269A" w:rsidRPr="001B269A" w:rsidTr="001B269A">
        <w:trPr>
          <w:trHeight w:val="28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443,100</w:t>
            </w:r>
          </w:p>
        </w:tc>
      </w:tr>
      <w:tr w:rsidR="001B269A" w:rsidRPr="001B269A" w:rsidTr="001B269A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443,100</w:t>
            </w:r>
          </w:p>
        </w:tc>
      </w:tr>
      <w:tr w:rsidR="001B269A" w:rsidRPr="001B269A" w:rsidTr="001B269A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133,81620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133,81620</w:t>
            </w:r>
          </w:p>
        </w:tc>
      </w:tr>
      <w:tr w:rsidR="001B269A" w:rsidRPr="001B269A" w:rsidTr="001B269A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133,81620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133,81620</w:t>
            </w:r>
          </w:p>
        </w:tc>
      </w:tr>
      <w:tr w:rsidR="001B269A" w:rsidRPr="001B269A" w:rsidTr="001B269A">
        <w:trPr>
          <w:trHeight w:val="23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133,81620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133,81620</w:t>
            </w:r>
          </w:p>
        </w:tc>
      </w:tr>
      <w:tr w:rsidR="001B269A" w:rsidRPr="001B269A" w:rsidTr="001B269A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133,81620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133,81620</w:t>
            </w:r>
          </w:p>
        </w:tc>
      </w:tr>
      <w:tr w:rsidR="001B269A" w:rsidRPr="001B269A" w:rsidTr="001B269A">
        <w:trPr>
          <w:trHeight w:val="56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15,155</w:t>
            </w:r>
          </w:p>
        </w:tc>
      </w:tr>
      <w:tr w:rsidR="001B269A" w:rsidRPr="001B269A" w:rsidTr="001B269A">
        <w:trPr>
          <w:trHeight w:val="7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15,155</w:t>
            </w:r>
          </w:p>
        </w:tc>
      </w:tr>
      <w:tr w:rsidR="001B269A" w:rsidRPr="001B269A" w:rsidTr="001B269A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B269A" w:rsidRPr="001B269A" w:rsidTr="001B269A">
        <w:trPr>
          <w:trHeight w:val="32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B269A" w:rsidRPr="001B269A" w:rsidTr="001B269A">
        <w:trPr>
          <w:trHeight w:val="25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B269A" w:rsidRPr="001B269A" w:rsidTr="001B269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финансовых</w:t>
            </w: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B269A" w:rsidRPr="001B269A" w:rsidTr="001B269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hAnsi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156,200</w:t>
            </w:r>
          </w:p>
        </w:tc>
      </w:tr>
      <w:tr w:rsidR="001B269A" w:rsidRPr="001B269A" w:rsidTr="001B269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156,200</w:t>
            </w:r>
          </w:p>
        </w:tc>
      </w:tr>
      <w:tr w:rsidR="001B269A" w:rsidRPr="001B269A" w:rsidTr="001B269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106,200</w:t>
            </w:r>
          </w:p>
        </w:tc>
      </w:tr>
      <w:tr w:rsidR="001B269A" w:rsidRPr="001B269A" w:rsidTr="001B269A">
        <w:trPr>
          <w:trHeight w:val="3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106,200</w:t>
            </w:r>
          </w:p>
        </w:tc>
      </w:tr>
      <w:tr w:rsidR="001B269A" w:rsidRPr="001B269A" w:rsidTr="001B269A">
        <w:trPr>
          <w:trHeight w:val="2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106,200</w:t>
            </w:r>
          </w:p>
        </w:tc>
      </w:tr>
      <w:tr w:rsidR="001B269A" w:rsidRPr="001B269A" w:rsidTr="001B269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106,200</w:t>
            </w:r>
          </w:p>
        </w:tc>
      </w:tr>
      <w:tr w:rsidR="001B269A" w:rsidRPr="001B269A" w:rsidTr="001B269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32,07240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32,07240</w:t>
            </w:r>
          </w:p>
        </w:tc>
      </w:tr>
      <w:tr w:rsidR="001B269A" w:rsidRPr="001B269A" w:rsidTr="001B269A">
        <w:trPr>
          <w:trHeight w:val="3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32,07240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32,07240</w:t>
            </w:r>
          </w:p>
        </w:tc>
      </w:tr>
      <w:tr w:rsidR="001B269A" w:rsidRPr="001B269A" w:rsidTr="001B269A">
        <w:trPr>
          <w:trHeight w:val="18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32,07240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32,07240</w:t>
            </w:r>
          </w:p>
        </w:tc>
      </w:tr>
      <w:tr w:rsidR="001B269A" w:rsidRPr="001B269A" w:rsidTr="001B269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32,07240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32,07240</w:t>
            </w:r>
          </w:p>
        </w:tc>
      </w:tr>
      <w:tr w:rsidR="001B269A" w:rsidRPr="001B269A" w:rsidTr="001B269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12,52760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17,92760</w:t>
            </w:r>
          </w:p>
        </w:tc>
      </w:tr>
      <w:tr w:rsidR="001B269A" w:rsidRPr="001B269A" w:rsidTr="001B269A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12,52760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17,92760</w:t>
            </w:r>
          </w:p>
        </w:tc>
      </w:tr>
      <w:tr w:rsidR="001B269A" w:rsidRPr="001B269A" w:rsidTr="001B269A">
        <w:trPr>
          <w:trHeight w:val="31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12,52760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17,92760</w:t>
            </w:r>
          </w:p>
        </w:tc>
      </w:tr>
      <w:tr w:rsidR="001B269A" w:rsidRPr="001B269A" w:rsidTr="001B269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12,52760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17,92760</w:t>
            </w:r>
          </w:p>
        </w:tc>
      </w:tr>
      <w:tr w:rsidR="001B269A" w:rsidRPr="001B269A" w:rsidTr="001B269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1207,45465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1156,54575</w:t>
            </w:r>
          </w:p>
        </w:tc>
      </w:tr>
      <w:tr w:rsidR="001B269A" w:rsidRPr="001B269A" w:rsidTr="001B269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</w:tr>
      <w:tr w:rsidR="001B269A" w:rsidRPr="001B269A" w:rsidTr="001B269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1B269A" w:rsidRPr="001B269A" w:rsidTr="001B269A">
        <w:trPr>
          <w:trHeight w:val="26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1B269A" w:rsidRPr="001B269A" w:rsidTr="001B269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1B269A" w:rsidRPr="001B269A" w:rsidTr="001B269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1B269A" w:rsidRPr="001B269A" w:rsidTr="001B269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1204,45465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1153,54575</w:t>
            </w:r>
          </w:p>
        </w:tc>
      </w:tr>
      <w:tr w:rsidR="001B269A" w:rsidRPr="001B269A" w:rsidTr="001B269A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311,200</w:t>
            </w:r>
          </w:p>
        </w:tc>
      </w:tr>
      <w:tr w:rsidR="001B269A" w:rsidRPr="001B269A" w:rsidTr="001B269A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311,200</w:t>
            </w:r>
          </w:p>
        </w:tc>
      </w:tr>
      <w:tr w:rsidR="001B269A" w:rsidRPr="001B269A" w:rsidTr="001B269A">
        <w:trPr>
          <w:trHeight w:val="19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311,200</w:t>
            </w:r>
          </w:p>
        </w:tc>
      </w:tr>
      <w:tr w:rsidR="001B269A" w:rsidRPr="001B269A" w:rsidTr="001B269A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311,200</w:t>
            </w:r>
          </w:p>
        </w:tc>
      </w:tr>
      <w:tr w:rsidR="001B269A" w:rsidRPr="001B269A" w:rsidTr="001B269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93,98240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93,98240</w:t>
            </w:r>
          </w:p>
        </w:tc>
      </w:tr>
      <w:tr w:rsidR="001B269A" w:rsidRPr="001B269A" w:rsidTr="001B269A">
        <w:trPr>
          <w:trHeight w:val="39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93,98240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93,98240</w:t>
            </w:r>
          </w:p>
        </w:tc>
      </w:tr>
      <w:tr w:rsidR="001B269A" w:rsidRPr="001B269A" w:rsidTr="001B269A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93,98240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93,98240</w:t>
            </w:r>
          </w:p>
        </w:tc>
      </w:tr>
      <w:tr w:rsidR="001B269A" w:rsidRPr="001B269A" w:rsidTr="001B269A">
        <w:trPr>
          <w:trHeight w:val="29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93,98240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93,98240</w:t>
            </w:r>
          </w:p>
        </w:tc>
      </w:tr>
      <w:tr w:rsidR="001B269A" w:rsidRPr="001B269A" w:rsidTr="001B269A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57,83474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57,83474</w:t>
            </w:r>
          </w:p>
        </w:tc>
      </w:tr>
      <w:tr w:rsidR="001B269A" w:rsidRPr="001B269A" w:rsidTr="001B269A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57,83474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57,83474</w:t>
            </w:r>
          </w:p>
        </w:tc>
      </w:tr>
      <w:tr w:rsidR="001B269A" w:rsidRPr="001B269A" w:rsidTr="001B269A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57,83474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57,83474</w:t>
            </w:r>
          </w:p>
        </w:tc>
      </w:tr>
      <w:tr w:rsidR="001B269A" w:rsidRPr="001B269A" w:rsidTr="001B269A">
        <w:trPr>
          <w:trHeight w:val="34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57,83474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57,83474</w:t>
            </w:r>
          </w:p>
        </w:tc>
      </w:tr>
      <w:tr w:rsidR="001B269A" w:rsidRPr="001B269A" w:rsidTr="001B269A">
        <w:trPr>
          <w:trHeight w:val="3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3,000</w:t>
            </w:r>
          </w:p>
        </w:tc>
      </w:tr>
      <w:tr w:rsidR="001B269A" w:rsidRPr="001B269A" w:rsidTr="001B269A">
        <w:trPr>
          <w:trHeight w:val="36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1B269A" w:rsidRPr="001B269A" w:rsidTr="001B269A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1B269A" w:rsidRPr="001B269A" w:rsidTr="001B269A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1B269A" w:rsidRPr="001B269A" w:rsidTr="001B269A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10,000</w:t>
            </w:r>
          </w:p>
        </w:tc>
      </w:tr>
      <w:tr w:rsidR="001B269A" w:rsidRPr="001B269A" w:rsidTr="001B269A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</w:tr>
      <w:tr w:rsidR="001B269A" w:rsidRPr="001B269A" w:rsidTr="001B269A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</w:tr>
      <w:tr w:rsidR="001B269A" w:rsidRPr="001B269A" w:rsidTr="001B269A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</w:tr>
      <w:tr w:rsidR="001B269A" w:rsidRPr="001B269A" w:rsidTr="001B269A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70,75395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19,84505</w:t>
            </w:r>
          </w:p>
        </w:tc>
      </w:tr>
      <w:tr w:rsidR="001B269A" w:rsidRPr="001B269A" w:rsidTr="001B269A">
        <w:trPr>
          <w:trHeight w:val="27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70,75395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19,84505</w:t>
            </w:r>
          </w:p>
        </w:tc>
      </w:tr>
      <w:tr w:rsidR="001B269A" w:rsidRPr="001B269A" w:rsidTr="001B269A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70,75395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19,84505</w:t>
            </w:r>
          </w:p>
        </w:tc>
      </w:tr>
      <w:tr w:rsidR="001B269A" w:rsidRPr="001B269A" w:rsidTr="001B269A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70,75395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19,84505</w:t>
            </w:r>
          </w:p>
        </w:tc>
      </w:tr>
      <w:tr w:rsidR="001B269A" w:rsidRPr="001B269A" w:rsidTr="001B269A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47,29920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47,29920</w:t>
            </w:r>
          </w:p>
        </w:tc>
      </w:tr>
      <w:tr w:rsidR="001B269A" w:rsidRPr="001B269A" w:rsidTr="001B269A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47,29920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47,29920</w:t>
            </w:r>
          </w:p>
        </w:tc>
      </w:tr>
      <w:tr w:rsidR="001B269A" w:rsidRPr="001B269A" w:rsidTr="001B269A">
        <w:trPr>
          <w:trHeight w:val="26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47,29920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47,29920</w:t>
            </w:r>
          </w:p>
        </w:tc>
      </w:tr>
      <w:tr w:rsidR="001B269A" w:rsidRPr="001B269A" w:rsidTr="001B269A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47,29920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47,29920</w:t>
            </w:r>
          </w:p>
        </w:tc>
      </w:tr>
      <w:tr w:rsidR="001B269A" w:rsidRPr="001B269A" w:rsidTr="001B269A">
        <w:trPr>
          <w:trHeight w:val="27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6,000</w:t>
            </w:r>
          </w:p>
        </w:tc>
      </w:tr>
      <w:tr w:rsidR="001B269A" w:rsidRPr="001B269A" w:rsidTr="001B269A">
        <w:trPr>
          <w:trHeight w:val="2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6,000</w:t>
            </w:r>
          </w:p>
        </w:tc>
      </w:tr>
      <w:tr w:rsidR="001B269A" w:rsidRPr="001B269A" w:rsidTr="001B269A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6,000</w:t>
            </w:r>
          </w:p>
        </w:tc>
      </w:tr>
      <w:tr w:rsidR="001B269A" w:rsidRPr="001B269A" w:rsidTr="001B269A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6,000</w:t>
            </w:r>
          </w:p>
        </w:tc>
      </w:tr>
      <w:tr w:rsidR="001B269A" w:rsidRPr="001B269A" w:rsidTr="001B269A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85,000</w:t>
            </w:r>
          </w:p>
        </w:tc>
      </w:tr>
      <w:tr w:rsidR="001B269A" w:rsidRPr="001B269A" w:rsidTr="001B269A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85,000</w:t>
            </w:r>
          </w:p>
        </w:tc>
      </w:tr>
      <w:tr w:rsidR="001B269A" w:rsidRPr="001B269A" w:rsidTr="001B269A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85,000</w:t>
            </w:r>
          </w:p>
        </w:tc>
      </w:tr>
      <w:tr w:rsidR="001B269A" w:rsidRPr="001B269A" w:rsidTr="001B269A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85,000</w:t>
            </w:r>
          </w:p>
        </w:tc>
      </w:tr>
      <w:tr w:rsidR="001B269A" w:rsidRPr="001B269A" w:rsidTr="001B269A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30,000</w:t>
            </w:r>
          </w:p>
        </w:tc>
      </w:tr>
      <w:tr w:rsidR="001B269A" w:rsidRPr="001B269A" w:rsidTr="001B269A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30,000</w:t>
            </w:r>
          </w:p>
        </w:tc>
      </w:tr>
      <w:tr w:rsidR="001B269A" w:rsidRPr="001B269A" w:rsidTr="001B269A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30,000</w:t>
            </w:r>
          </w:p>
        </w:tc>
      </w:tr>
      <w:tr w:rsidR="001B269A" w:rsidRPr="001B269A" w:rsidTr="001B269A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30,000</w:t>
            </w:r>
          </w:p>
        </w:tc>
      </w:tr>
      <w:tr w:rsidR="001B269A" w:rsidRPr="001B269A" w:rsidTr="001B269A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489,38436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489,38436</w:t>
            </w:r>
          </w:p>
        </w:tc>
      </w:tr>
      <w:tr w:rsidR="001B269A" w:rsidRPr="001B269A" w:rsidTr="001B269A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489,38436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489,38436</w:t>
            </w:r>
          </w:p>
        </w:tc>
      </w:tr>
      <w:tr w:rsidR="001B269A" w:rsidRPr="001B269A" w:rsidTr="001B269A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489,38436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489,38436</w:t>
            </w:r>
          </w:p>
        </w:tc>
      </w:tr>
      <w:tr w:rsidR="001B269A" w:rsidRPr="001B269A" w:rsidTr="001B269A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489,38436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489,38436</w:t>
            </w:r>
          </w:p>
        </w:tc>
      </w:tr>
      <w:tr w:rsidR="001B269A" w:rsidRPr="001B269A" w:rsidTr="001B269A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56,77135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113,85125</w:t>
            </w:r>
          </w:p>
        </w:tc>
      </w:tr>
      <w:tr w:rsidR="001B269A" w:rsidRPr="001B269A" w:rsidTr="001B269A">
        <w:trPr>
          <w:trHeight w:val="281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2421,654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2433,225</w:t>
            </w:r>
          </w:p>
        </w:tc>
      </w:tr>
      <w:tr w:rsidR="001B269A" w:rsidRPr="001B269A" w:rsidTr="001B269A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№7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на 2022 год и плановый период 2023 и 2024 годов»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от 27.12.2021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78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1B269A" w:rsidRPr="001B269A" w:rsidTr="001B269A">
        <w:trPr>
          <w:trHeight w:val="322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2022 год</w:t>
            </w:r>
          </w:p>
        </w:tc>
      </w:tr>
      <w:tr w:rsidR="001B269A" w:rsidRPr="001B269A" w:rsidTr="001B269A">
        <w:trPr>
          <w:trHeight w:val="585"/>
        </w:trPr>
        <w:tc>
          <w:tcPr>
            <w:tcW w:w="21306" w:type="dxa"/>
            <w:gridSpan w:val="8"/>
            <w:vMerge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69A" w:rsidRPr="001B269A" w:rsidTr="001B269A">
        <w:trPr>
          <w:trHeight w:val="255"/>
        </w:trPr>
        <w:tc>
          <w:tcPr>
            <w:tcW w:w="504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B269A" w:rsidRPr="001B269A" w:rsidTr="001B269A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B269A" w:rsidRPr="001B269A" w:rsidTr="001B269A">
        <w:trPr>
          <w:trHeight w:val="645"/>
        </w:trPr>
        <w:tc>
          <w:tcPr>
            <w:tcW w:w="10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69A" w:rsidRPr="001B269A" w:rsidTr="001B269A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2406,585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1472,64514</w:t>
            </w:r>
          </w:p>
        </w:tc>
      </w:tr>
      <w:tr w:rsidR="001B269A" w:rsidRPr="001B269A" w:rsidTr="001B269A">
        <w:trPr>
          <w:trHeight w:val="78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414,55680</w:t>
            </w:r>
          </w:p>
        </w:tc>
      </w:tr>
      <w:tr w:rsidR="001B269A" w:rsidRPr="001B269A" w:rsidTr="001B269A">
        <w:trPr>
          <w:trHeight w:val="2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414,55680</w:t>
            </w:r>
          </w:p>
        </w:tc>
      </w:tr>
      <w:tr w:rsidR="001B269A" w:rsidRPr="001B269A" w:rsidTr="001B269A">
        <w:trPr>
          <w:trHeight w:val="7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414,55680</w:t>
            </w:r>
          </w:p>
        </w:tc>
      </w:tr>
      <w:tr w:rsidR="001B269A" w:rsidRPr="001B269A" w:rsidTr="001B269A">
        <w:trPr>
          <w:trHeight w:val="2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414,55680</w:t>
            </w:r>
          </w:p>
        </w:tc>
      </w:tr>
      <w:tr w:rsidR="001B269A" w:rsidRPr="001B269A" w:rsidTr="001B269A">
        <w:trPr>
          <w:trHeight w:val="55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414,55680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318,400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96,15680</w:t>
            </w:r>
          </w:p>
        </w:tc>
      </w:tr>
      <w:tr w:rsidR="001B269A" w:rsidRPr="001B269A" w:rsidTr="001B269A">
        <w:trPr>
          <w:trHeight w:val="96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576,91620</w:t>
            </w:r>
          </w:p>
        </w:tc>
      </w:tr>
      <w:tr w:rsidR="001B269A" w:rsidRPr="001B269A" w:rsidTr="001B269A">
        <w:trPr>
          <w:trHeight w:val="26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576,91620</w:t>
            </w:r>
          </w:p>
        </w:tc>
      </w:tr>
      <w:tr w:rsidR="001B269A" w:rsidRPr="001B269A" w:rsidTr="001B269A">
        <w:trPr>
          <w:trHeight w:val="70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576,91620</w:t>
            </w:r>
          </w:p>
        </w:tc>
      </w:tr>
      <w:tr w:rsidR="001B269A" w:rsidRPr="001B269A" w:rsidTr="001B269A">
        <w:trPr>
          <w:trHeight w:val="26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576,91620</w:t>
            </w:r>
          </w:p>
        </w:tc>
      </w:tr>
      <w:tr w:rsidR="001B269A" w:rsidRPr="001B269A" w:rsidTr="001B269A">
        <w:trPr>
          <w:trHeight w:val="56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576,91620</w:t>
            </w:r>
          </w:p>
        </w:tc>
      </w:tr>
      <w:tr w:rsidR="001B269A" w:rsidRPr="001B269A" w:rsidTr="001B269A">
        <w:trPr>
          <w:trHeight w:val="45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443,100</w:t>
            </w:r>
          </w:p>
        </w:tc>
      </w:tr>
      <w:tr w:rsidR="001B269A" w:rsidRPr="001B269A" w:rsidTr="001B269A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133,81620</w:t>
            </w:r>
          </w:p>
        </w:tc>
      </w:tr>
      <w:tr w:rsidR="001B269A" w:rsidRPr="001B269A" w:rsidTr="001B269A">
        <w:trPr>
          <w:trHeight w:val="77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26D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26D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7,020</w:t>
            </w:r>
          </w:p>
        </w:tc>
      </w:tr>
      <w:tr w:rsidR="001B269A" w:rsidRPr="001B269A" w:rsidTr="001B269A">
        <w:trPr>
          <w:trHeight w:val="32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26DD7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17,020</w:t>
            </w:r>
          </w:p>
        </w:tc>
      </w:tr>
      <w:tr w:rsidR="001B269A" w:rsidRPr="001B269A" w:rsidTr="001B269A">
        <w:trPr>
          <w:trHeight w:val="38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26DD7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17,020</w:t>
            </w:r>
          </w:p>
        </w:tc>
      </w:tr>
      <w:tr w:rsidR="001B269A" w:rsidRPr="001B269A" w:rsidTr="001B269A">
        <w:trPr>
          <w:trHeight w:val="70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26DD7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17,020</w:t>
            </w:r>
          </w:p>
        </w:tc>
      </w:tr>
      <w:tr w:rsidR="001B269A" w:rsidRPr="001B269A" w:rsidTr="001B269A">
        <w:trPr>
          <w:trHeight w:val="5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26DD7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17,020</w:t>
            </w:r>
          </w:p>
        </w:tc>
      </w:tr>
      <w:tr w:rsidR="001B269A" w:rsidRPr="001B269A" w:rsidTr="001B269A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26DD7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17,020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466,01714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466,01714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466,01714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466,01714</w:t>
            </w:r>
          </w:p>
        </w:tc>
      </w:tr>
      <w:tr w:rsidR="001B269A" w:rsidRPr="001B269A" w:rsidTr="001B269A">
        <w:trPr>
          <w:trHeight w:val="36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311,200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93,98240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57,83474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57,83474</w:t>
            </w:r>
          </w:p>
        </w:tc>
      </w:tr>
      <w:tr w:rsidR="001B269A" w:rsidRPr="001B269A" w:rsidTr="001B269A">
        <w:trPr>
          <w:trHeight w:val="4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57,83474</w:t>
            </w:r>
          </w:p>
        </w:tc>
      </w:tr>
      <w:tr w:rsidR="001B269A" w:rsidRPr="001B269A" w:rsidTr="001B269A">
        <w:trPr>
          <w:trHeight w:val="26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1B269A" w:rsidRPr="001B269A" w:rsidTr="001B269A">
        <w:trPr>
          <w:trHeight w:val="42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1B269A" w:rsidRPr="001B269A" w:rsidTr="001B269A">
        <w:trPr>
          <w:trHeight w:val="25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1B269A" w:rsidRPr="001B269A" w:rsidTr="001B269A">
        <w:trPr>
          <w:trHeight w:val="41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146,900</w:t>
            </w:r>
          </w:p>
        </w:tc>
      </w:tr>
      <w:tr w:rsidR="001B269A" w:rsidRPr="001B269A" w:rsidTr="001B269A">
        <w:trPr>
          <w:trHeight w:val="31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1B269A" w:rsidRPr="001B269A" w:rsidTr="001B269A">
        <w:trPr>
          <w:trHeight w:val="32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1B269A" w:rsidRPr="001B269A" w:rsidTr="001B269A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1B269A" w:rsidRPr="001B269A" w:rsidTr="001B269A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1B269A" w:rsidRPr="001B269A" w:rsidTr="001B269A">
        <w:trPr>
          <w:trHeight w:val="43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1B269A" w:rsidRPr="001B269A" w:rsidTr="001B269A">
        <w:trPr>
          <w:trHeight w:val="4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3E16E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106,200</w:t>
            </w:r>
          </w:p>
        </w:tc>
      </w:tr>
      <w:tr w:rsidR="001B269A" w:rsidRPr="001B269A" w:rsidTr="001B269A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3E16E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32,07240</w:t>
            </w:r>
          </w:p>
        </w:tc>
      </w:tr>
      <w:tr w:rsidR="001B269A" w:rsidRPr="001B269A" w:rsidTr="001B269A">
        <w:trPr>
          <w:trHeight w:val="45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8,62760</w:t>
            </w:r>
          </w:p>
        </w:tc>
      </w:tr>
      <w:tr w:rsidR="001B269A" w:rsidRPr="001B269A" w:rsidTr="001B269A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8,62760</w:t>
            </w:r>
          </w:p>
        </w:tc>
      </w:tr>
      <w:tr w:rsidR="001B269A" w:rsidRPr="001B269A" w:rsidTr="001B269A">
        <w:trPr>
          <w:trHeight w:val="3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8,62760</w:t>
            </w:r>
          </w:p>
        </w:tc>
      </w:tr>
      <w:tr w:rsidR="001B269A" w:rsidRPr="001B269A" w:rsidTr="001B269A">
        <w:trPr>
          <w:trHeight w:val="61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13,000</w:t>
            </w:r>
          </w:p>
        </w:tc>
      </w:tr>
      <w:tr w:rsidR="001B269A" w:rsidRPr="001B269A" w:rsidTr="001B269A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13,000</w:t>
            </w:r>
          </w:p>
        </w:tc>
      </w:tr>
      <w:tr w:rsidR="001B269A" w:rsidRPr="001B269A" w:rsidTr="001B269A">
        <w:trPr>
          <w:trHeight w:val="4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13,000</w:t>
            </w:r>
          </w:p>
        </w:tc>
      </w:tr>
      <w:tr w:rsidR="001B269A" w:rsidRPr="001B269A" w:rsidTr="001B269A">
        <w:trPr>
          <w:trHeight w:val="4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1B269A" w:rsidRPr="001B269A" w:rsidTr="001B269A">
        <w:trPr>
          <w:trHeight w:val="3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1B269A" w:rsidRPr="001B269A" w:rsidTr="001B269A">
        <w:trPr>
          <w:trHeight w:val="6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1B269A" w:rsidRPr="001B269A" w:rsidTr="001B269A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1B269A" w:rsidRPr="001B269A" w:rsidTr="001B269A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B269A" w:rsidRPr="001B269A" w:rsidTr="001B269A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B269A" w:rsidRPr="001B269A" w:rsidTr="001B269A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B269A" w:rsidRPr="001B269A" w:rsidTr="001B269A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B269A" w:rsidRPr="001B269A" w:rsidTr="001B269A">
        <w:trPr>
          <w:trHeight w:val="45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231,3563</w:t>
            </w:r>
          </w:p>
        </w:tc>
      </w:tr>
      <w:tr w:rsidR="001B269A" w:rsidRPr="001B269A" w:rsidTr="001B269A">
        <w:trPr>
          <w:trHeight w:val="37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B269A" w:rsidRPr="001B269A" w:rsidTr="001B269A">
        <w:trPr>
          <w:trHeight w:val="36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B269A" w:rsidRPr="001B269A" w:rsidTr="001B269A">
        <w:trPr>
          <w:trHeight w:val="21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146,3563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146,3563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146,3563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146,3563</w:t>
            </w:r>
          </w:p>
        </w:tc>
      </w:tr>
      <w:tr w:rsidR="001B269A" w:rsidRPr="001B269A" w:rsidTr="001B269A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146,3563</w:t>
            </w:r>
          </w:p>
        </w:tc>
      </w:tr>
      <w:tr w:rsidR="001B269A" w:rsidRPr="001B269A" w:rsidTr="001B269A">
        <w:trPr>
          <w:trHeight w:val="35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116,35630</w:t>
            </w:r>
          </w:p>
        </w:tc>
      </w:tr>
      <w:tr w:rsidR="001B269A" w:rsidRPr="001B269A" w:rsidTr="001B269A">
        <w:trPr>
          <w:trHeight w:val="35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1B269A" w:rsidRPr="001B269A" w:rsidTr="001B269A">
        <w:trPr>
          <w:trHeight w:val="33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536,68356</w:t>
            </w:r>
          </w:p>
        </w:tc>
      </w:tr>
      <w:tr w:rsidR="001B269A" w:rsidRPr="001B269A" w:rsidTr="001B269A">
        <w:trPr>
          <w:trHeight w:val="33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</w:tr>
      <w:tr w:rsidR="001B269A" w:rsidRPr="001B269A" w:rsidTr="001B269A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</w:tr>
      <w:tr w:rsidR="001B269A" w:rsidRPr="001B269A" w:rsidTr="001B269A">
        <w:trPr>
          <w:trHeight w:val="76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</w:tr>
      <w:tr w:rsidR="001B269A" w:rsidRPr="001B269A" w:rsidTr="001B269A">
        <w:trPr>
          <w:trHeight w:val="2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</w:tr>
      <w:tr w:rsidR="001B269A" w:rsidRPr="001B269A" w:rsidTr="001B269A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</w:tr>
      <w:tr w:rsidR="001B269A" w:rsidRPr="001B269A" w:rsidTr="001B269A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</w:tr>
      <w:tr w:rsidR="001B269A" w:rsidRPr="001B269A" w:rsidTr="001B269A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47,29920</w:t>
            </w:r>
          </w:p>
        </w:tc>
      </w:tr>
      <w:tr w:rsidR="001B269A" w:rsidRPr="001B269A" w:rsidTr="001B269A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489,38436</w:t>
            </w:r>
          </w:p>
        </w:tc>
      </w:tr>
      <w:tr w:rsidR="001B269A" w:rsidRPr="001B269A" w:rsidTr="001B269A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26DD7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4,135</w:t>
            </w:r>
          </w:p>
        </w:tc>
      </w:tr>
      <w:tr w:rsidR="001B269A" w:rsidRPr="001B269A" w:rsidTr="001B269A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26DD7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1B269A" w:rsidRPr="001B269A" w:rsidTr="001B269A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26DD7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1B269A" w:rsidRPr="001B269A" w:rsidTr="001B269A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26DD7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1B269A" w:rsidRPr="001B269A" w:rsidTr="001B269A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26DD7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1B269A" w:rsidRPr="001B269A" w:rsidTr="001B269A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26DD7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1B269A" w:rsidRPr="001B269A" w:rsidTr="001B269A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26DD7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1B269A" w:rsidRPr="001B269A" w:rsidTr="001B269A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2406,585</w:t>
            </w:r>
          </w:p>
        </w:tc>
      </w:tr>
      <w:tr w:rsidR="001B269A" w:rsidRPr="001B269A" w:rsidTr="001B269A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269A" w:rsidRPr="001B269A" w:rsidTr="001B269A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B269A">
        <w:rPr>
          <w:rFonts w:ascii="Times New Roman" w:eastAsia="Times New Roman" w:hAnsi="Times New Roman"/>
          <w:lang w:eastAsia="ru-RU"/>
        </w:rPr>
        <w:lastRenderedPageBreak/>
        <w:t>Приложение № 8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B269A">
        <w:rPr>
          <w:rFonts w:ascii="Times New Roman" w:eastAsia="Times New Roman" w:hAnsi="Times New Roman"/>
          <w:lang w:eastAsia="ru-RU"/>
        </w:rPr>
        <w:t>к решению сессии Совета депутатов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B269A">
        <w:rPr>
          <w:rFonts w:ascii="Times New Roman" w:eastAsia="Times New Roman" w:hAnsi="Times New Roman"/>
          <w:lang w:eastAsia="ru-RU"/>
        </w:rPr>
        <w:t xml:space="preserve">МО </w:t>
      </w:r>
      <w:proofErr w:type="gramStart"/>
      <w:r w:rsidRPr="001B269A">
        <w:rPr>
          <w:rFonts w:ascii="Times New Roman" w:eastAsia="Times New Roman" w:hAnsi="Times New Roman"/>
          <w:lang w:eastAsia="ru-RU"/>
        </w:rPr>
        <w:t>СП  «</w:t>
      </w:r>
      <w:proofErr w:type="spellStart"/>
      <w:proofErr w:type="gramEnd"/>
      <w:r w:rsidRPr="001B269A">
        <w:rPr>
          <w:rFonts w:ascii="Times New Roman" w:eastAsia="Times New Roman" w:hAnsi="Times New Roman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B269A">
        <w:rPr>
          <w:rFonts w:ascii="Times New Roman" w:eastAsia="Times New Roman" w:hAnsi="Times New Roman"/>
          <w:lang w:eastAsia="ru-RU"/>
        </w:rPr>
        <w:t xml:space="preserve"> «О местном бюджете муниципального образования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1B269A">
        <w:rPr>
          <w:rFonts w:ascii="Times New Roman" w:eastAsia="Times New Roman" w:hAnsi="Times New Roman"/>
          <w:lang w:eastAsia="ru-RU"/>
        </w:rPr>
        <w:t>сельское  поселение</w:t>
      </w:r>
      <w:proofErr w:type="gramEnd"/>
      <w:r w:rsidRPr="001B269A">
        <w:rPr>
          <w:rFonts w:ascii="Times New Roman" w:eastAsia="Times New Roman" w:hAnsi="Times New Roman"/>
          <w:lang w:eastAsia="ru-RU"/>
        </w:rPr>
        <w:t xml:space="preserve"> «</w:t>
      </w:r>
      <w:proofErr w:type="spellStart"/>
      <w:r w:rsidRPr="001B269A">
        <w:rPr>
          <w:rFonts w:ascii="Times New Roman" w:eastAsia="Times New Roman" w:hAnsi="Times New Roman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B269A">
        <w:rPr>
          <w:rFonts w:ascii="Times New Roman" w:eastAsia="Times New Roman" w:hAnsi="Times New Roman"/>
          <w:lang w:eastAsia="ru-RU"/>
        </w:rPr>
        <w:t>на 2022 год и плановый период 2023 и 2024 годов»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B269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от 27.12.2021</w:t>
      </w:r>
      <w:r w:rsidRPr="001B269A">
        <w:rPr>
          <w:rFonts w:ascii="Times New Roman" w:eastAsia="Times New Roman" w:hAnsi="Times New Roman"/>
          <w:lang w:eastAsia="ru-RU"/>
        </w:rPr>
        <w:t xml:space="preserve"> № </w:t>
      </w:r>
      <w:r>
        <w:rPr>
          <w:rFonts w:ascii="Times New Roman" w:eastAsia="Times New Roman" w:hAnsi="Times New Roman"/>
          <w:lang w:eastAsia="ru-RU"/>
        </w:rPr>
        <w:t>78</w:t>
      </w:r>
    </w:p>
    <w:tbl>
      <w:tblPr>
        <w:tblW w:w="12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2"/>
        <w:gridCol w:w="4174"/>
        <w:gridCol w:w="680"/>
        <w:gridCol w:w="709"/>
        <w:gridCol w:w="708"/>
        <w:gridCol w:w="1275"/>
        <w:gridCol w:w="143"/>
        <w:gridCol w:w="567"/>
        <w:gridCol w:w="1134"/>
        <w:gridCol w:w="1015"/>
        <w:gridCol w:w="118"/>
        <w:gridCol w:w="1020"/>
      </w:tblGrid>
      <w:tr w:rsidR="001B269A" w:rsidRPr="001B269A" w:rsidTr="001B269A">
        <w:trPr>
          <w:gridAfter w:val="1"/>
          <w:wAfter w:w="1020" w:type="dxa"/>
          <w:trHeight w:val="322"/>
        </w:trPr>
        <w:tc>
          <w:tcPr>
            <w:tcW w:w="9892" w:type="dxa"/>
            <w:gridSpan w:val="9"/>
            <w:vMerge w:val="restart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2023 и 2024 годы</w:t>
            </w:r>
          </w:p>
        </w:tc>
        <w:tc>
          <w:tcPr>
            <w:tcW w:w="1133" w:type="dxa"/>
            <w:gridSpan w:val="2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69A" w:rsidRPr="001B269A" w:rsidTr="001B269A">
        <w:trPr>
          <w:gridAfter w:val="1"/>
          <w:wAfter w:w="1020" w:type="dxa"/>
          <w:trHeight w:val="585"/>
        </w:trPr>
        <w:tc>
          <w:tcPr>
            <w:tcW w:w="21007" w:type="dxa"/>
            <w:gridSpan w:val="9"/>
            <w:vMerge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69A" w:rsidRPr="001B269A" w:rsidTr="001B269A">
        <w:trPr>
          <w:gridAfter w:val="1"/>
          <w:wAfter w:w="1020" w:type="dxa"/>
          <w:trHeight w:val="255"/>
        </w:trPr>
        <w:tc>
          <w:tcPr>
            <w:tcW w:w="502" w:type="dxa"/>
            <w:noWrap/>
            <w:vAlign w:val="bottom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noWrap/>
            <w:vAlign w:val="bottom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133" w:type="dxa"/>
            <w:gridSpan w:val="2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69A" w:rsidRPr="001B269A" w:rsidTr="001B269A">
        <w:trPr>
          <w:gridAfter w:val="2"/>
          <w:wAfter w:w="1138" w:type="dxa"/>
          <w:trHeight w:val="6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B269A" w:rsidRPr="001B269A" w:rsidTr="001B269A">
        <w:trPr>
          <w:gridAfter w:val="2"/>
          <w:wAfter w:w="1138" w:type="dxa"/>
          <w:trHeight w:val="480"/>
        </w:trPr>
        <w:tc>
          <w:tcPr>
            <w:tcW w:w="9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2421,654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2433,225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1472,64514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1472,64514</w:t>
            </w:r>
          </w:p>
        </w:tc>
      </w:tr>
      <w:tr w:rsidR="001B269A" w:rsidRPr="001B269A" w:rsidTr="001B269A">
        <w:trPr>
          <w:gridAfter w:val="2"/>
          <w:wAfter w:w="1138" w:type="dxa"/>
          <w:trHeight w:val="78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414,55680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414,55680</w:t>
            </w:r>
          </w:p>
        </w:tc>
      </w:tr>
      <w:tr w:rsidR="001B269A" w:rsidRPr="001B269A" w:rsidTr="001B269A">
        <w:trPr>
          <w:gridAfter w:val="2"/>
          <w:wAfter w:w="1138" w:type="dxa"/>
          <w:trHeight w:val="53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414,55680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414,55680</w:t>
            </w:r>
          </w:p>
        </w:tc>
      </w:tr>
      <w:tr w:rsidR="001B269A" w:rsidRPr="001B269A" w:rsidTr="001B269A">
        <w:trPr>
          <w:gridAfter w:val="2"/>
          <w:wAfter w:w="1138" w:type="dxa"/>
          <w:trHeight w:val="70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414,55680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414,55680</w:t>
            </w:r>
          </w:p>
        </w:tc>
      </w:tr>
      <w:tr w:rsidR="001B269A" w:rsidRPr="001B269A" w:rsidTr="001B269A">
        <w:trPr>
          <w:gridAfter w:val="2"/>
          <w:wAfter w:w="1138" w:type="dxa"/>
          <w:trHeight w:val="407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414,55680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414,55680</w:t>
            </w:r>
          </w:p>
        </w:tc>
      </w:tr>
      <w:tr w:rsidR="001B269A" w:rsidRPr="001B269A" w:rsidTr="001B269A">
        <w:trPr>
          <w:gridAfter w:val="2"/>
          <w:wAfter w:w="1138" w:type="dxa"/>
          <w:trHeight w:val="557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414,55680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414,55680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318,400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96,15680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96,15680</w:t>
            </w:r>
          </w:p>
        </w:tc>
      </w:tr>
      <w:tr w:rsidR="001B269A" w:rsidRPr="001B269A" w:rsidTr="001B269A">
        <w:trPr>
          <w:gridAfter w:val="2"/>
          <w:wAfter w:w="1138" w:type="dxa"/>
          <w:trHeight w:val="102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576,91620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576,91620</w:t>
            </w:r>
          </w:p>
        </w:tc>
      </w:tr>
      <w:tr w:rsidR="001B269A" w:rsidRPr="001B269A" w:rsidTr="001B269A">
        <w:trPr>
          <w:gridAfter w:val="2"/>
          <w:wAfter w:w="1138" w:type="dxa"/>
          <w:trHeight w:val="37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576,91620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576,91620</w:t>
            </w:r>
          </w:p>
        </w:tc>
      </w:tr>
      <w:tr w:rsidR="001B269A" w:rsidRPr="001B269A" w:rsidTr="001B269A">
        <w:trPr>
          <w:gridAfter w:val="2"/>
          <w:wAfter w:w="1138" w:type="dxa"/>
          <w:trHeight w:val="706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576,91620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576,91620</w:t>
            </w:r>
          </w:p>
        </w:tc>
      </w:tr>
      <w:tr w:rsidR="001B269A" w:rsidRPr="001B269A" w:rsidTr="001B269A">
        <w:trPr>
          <w:gridAfter w:val="2"/>
          <w:wAfter w:w="1138" w:type="dxa"/>
          <w:trHeight w:val="41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576,91620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576,91620</w:t>
            </w:r>
          </w:p>
        </w:tc>
      </w:tr>
      <w:tr w:rsidR="001B269A" w:rsidRPr="001B269A" w:rsidTr="001B269A">
        <w:trPr>
          <w:gridAfter w:val="2"/>
          <w:wAfter w:w="1138" w:type="dxa"/>
          <w:trHeight w:val="45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576,91620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576,91620</w:t>
            </w:r>
          </w:p>
        </w:tc>
      </w:tr>
      <w:tr w:rsidR="001B269A" w:rsidRPr="001B269A" w:rsidTr="001B269A">
        <w:trPr>
          <w:gridAfter w:val="2"/>
          <w:wAfter w:w="1138" w:type="dxa"/>
          <w:trHeight w:val="63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443,100</w:t>
            </w:r>
          </w:p>
        </w:tc>
      </w:tr>
      <w:tr w:rsidR="001B269A" w:rsidRPr="001B269A" w:rsidTr="001B269A">
        <w:trPr>
          <w:gridAfter w:val="2"/>
          <w:wAfter w:w="1138" w:type="dxa"/>
          <w:trHeight w:val="63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133,81620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133,81620</w:t>
            </w:r>
          </w:p>
        </w:tc>
      </w:tr>
      <w:tr w:rsidR="001B269A" w:rsidRPr="001B269A" w:rsidTr="001B269A">
        <w:trPr>
          <w:gridAfter w:val="2"/>
          <w:wAfter w:w="1138" w:type="dxa"/>
          <w:trHeight w:val="78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15,155</w:t>
            </w:r>
          </w:p>
        </w:tc>
      </w:tr>
      <w:tr w:rsidR="001B269A" w:rsidRPr="001B269A" w:rsidTr="001B269A">
        <w:trPr>
          <w:gridAfter w:val="2"/>
          <w:wAfter w:w="1138" w:type="dxa"/>
          <w:trHeight w:val="41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B269A" w:rsidRPr="001B269A" w:rsidTr="001B269A">
        <w:trPr>
          <w:gridAfter w:val="2"/>
          <w:wAfter w:w="1138" w:type="dxa"/>
          <w:trHeight w:val="70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B269A" w:rsidRPr="001B269A" w:rsidTr="001B269A">
        <w:trPr>
          <w:gridAfter w:val="2"/>
          <w:wAfter w:w="1138" w:type="dxa"/>
          <w:trHeight w:val="60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B269A" w:rsidRPr="001B269A" w:rsidTr="001B269A">
        <w:trPr>
          <w:gridAfter w:val="2"/>
          <w:wAfter w:w="1138" w:type="dxa"/>
          <w:trHeight w:val="417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B269A" w:rsidRPr="001B269A" w:rsidTr="001B269A">
        <w:trPr>
          <w:gridAfter w:val="2"/>
          <w:wAfter w:w="1138" w:type="dxa"/>
          <w:trHeight w:val="217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466,01714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466,01714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466,01714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466,01714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466,01714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466,01714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466,01714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466,01714</w:t>
            </w:r>
          </w:p>
        </w:tc>
      </w:tr>
      <w:tr w:rsidR="001B269A" w:rsidRPr="001B269A" w:rsidTr="001B269A">
        <w:trPr>
          <w:gridAfter w:val="2"/>
          <w:wAfter w:w="1138" w:type="dxa"/>
          <w:trHeight w:val="24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311,200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93,98240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93,98240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57,83474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57,83474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57,83474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57,83474</w:t>
            </w:r>
          </w:p>
        </w:tc>
      </w:tr>
      <w:tr w:rsidR="001B269A" w:rsidRPr="001B269A" w:rsidTr="001B269A">
        <w:trPr>
          <w:gridAfter w:val="2"/>
          <w:wAfter w:w="1138" w:type="dxa"/>
          <w:trHeight w:val="35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57,83474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57,83474</w:t>
            </w:r>
          </w:p>
        </w:tc>
      </w:tr>
      <w:tr w:rsidR="001B269A" w:rsidRPr="001B269A" w:rsidTr="001B269A">
        <w:trPr>
          <w:gridAfter w:val="2"/>
          <w:wAfter w:w="1138" w:type="dxa"/>
          <w:trHeight w:val="264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3,000</w:t>
            </w:r>
          </w:p>
        </w:tc>
      </w:tr>
      <w:tr w:rsidR="001B269A" w:rsidRPr="001B269A" w:rsidTr="001B269A">
        <w:trPr>
          <w:gridAfter w:val="2"/>
          <w:wAfter w:w="1138" w:type="dxa"/>
          <w:trHeight w:val="28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3,000</w:t>
            </w:r>
          </w:p>
        </w:tc>
      </w:tr>
      <w:tr w:rsidR="001B269A" w:rsidRPr="001B269A" w:rsidTr="001B269A">
        <w:trPr>
          <w:gridAfter w:val="2"/>
          <w:wAfter w:w="1138" w:type="dxa"/>
          <w:trHeight w:val="414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3,000</w:t>
            </w:r>
          </w:p>
        </w:tc>
      </w:tr>
      <w:tr w:rsidR="001B269A" w:rsidRPr="001B269A" w:rsidTr="001B269A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150,800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156,200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156,200</w:t>
            </w:r>
          </w:p>
        </w:tc>
      </w:tr>
      <w:tr w:rsidR="001B269A" w:rsidRPr="001B269A" w:rsidTr="001B269A">
        <w:trPr>
          <w:gridAfter w:val="2"/>
          <w:wAfter w:w="1138" w:type="dxa"/>
          <w:trHeight w:val="32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156,200</w:t>
            </w:r>
          </w:p>
        </w:tc>
      </w:tr>
      <w:tr w:rsidR="001B269A" w:rsidRPr="001B269A" w:rsidTr="001B269A">
        <w:trPr>
          <w:gridAfter w:val="2"/>
          <w:wAfter w:w="1138" w:type="dxa"/>
          <w:trHeight w:val="5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156,200</w:t>
            </w:r>
          </w:p>
        </w:tc>
      </w:tr>
      <w:tr w:rsidR="001B269A" w:rsidRPr="001B269A" w:rsidTr="001B269A">
        <w:trPr>
          <w:gridAfter w:val="2"/>
          <w:wAfter w:w="1138" w:type="dxa"/>
          <w:trHeight w:val="5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156,200</w:t>
            </w:r>
          </w:p>
        </w:tc>
      </w:tr>
      <w:tr w:rsidR="001B269A" w:rsidRPr="001B269A" w:rsidTr="001B269A">
        <w:trPr>
          <w:gridAfter w:val="2"/>
          <w:wAfter w:w="1138" w:type="dxa"/>
          <w:trHeight w:val="5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156,200</w:t>
            </w:r>
          </w:p>
        </w:tc>
      </w:tr>
      <w:tr w:rsidR="001B269A" w:rsidRPr="001B269A" w:rsidTr="001B269A">
        <w:trPr>
          <w:gridAfter w:val="2"/>
          <w:wAfter w:w="1138" w:type="dxa"/>
          <w:trHeight w:val="44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FD7A5E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106,200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FD7A5E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106,200</w:t>
            </w:r>
          </w:p>
        </w:tc>
      </w:tr>
      <w:tr w:rsidR="001B269A" w:rsidRPr="001B269A" w:rsidTr="001B269A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FD7A5E" w:rsidP="00FD7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32,07240</w:t>
            </w:r>
            <w:bookmarkStart w:id="0" w:name="_GoBack"/>
            <w:bookmarkEnd w:id="0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FD7A5E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32,07240</w:t>
            </w:r>
          </w:p>
        </w:tc>
      </w:tr>
      <w:tr w:rsidR="001B269A" w:rsidRPr="001B269A" w:rsidTr="001B269A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12,52760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17,92760</w:t>
            </w:r>
          </w:p>
        </w:tc>
      </w:tr>
      <w:tr w:rsidR="001B269A" w:rsidRPr="001B269A" w:rsidTr="001B269A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12,52760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17,92760</w:t>
            </w:r>
          </w:p>
        </w:tc>
      </w:tr>
      <w:tr w:rsidR="001B269A" w:rsidRPr="001B269A" w:rsidTr="001B269A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12,52760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17,92760</w:t>
            </w:r>
          </w:p>
        </w:tc>
      </w:tr>
      <w:tr w:rsidR="001B269A" w:rsidRPr="001B269A" w:rsidTr="001B269A">
        <w:trPr>
          <w:gridAfter w:val="2"/>
          <w:wAfter w:w="1138" w:type="dxa"/>
          <w:trHeight w:val="76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13,000</w:t>
            </w:r>
          </w:p>
        </w:tc>
      </w:tr>
      <w:tr w:rsidR="001B269A" w:rsidRPr="001B269A" w:rsidTr="001B269A">
        <w:trPr>
          <w:gridAfter w:val="2"/>
          <w:wAfter w:w="1138" w:type="dxa"/>
          <w:trHeight w:val="29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13,000</w:t>
            </w:r>
          </w:p>
        </w:tc>
      </w:tr>
      <w:tr w:rsidR="001B269A" w:rsidRPr="001B269A" w:rsidTr="001B269A">
        <w:trPr>
          <w:gridAfter w:val="2"/>
          <w:wAfter w:w="1138" w:type="dxa"/>
          <w:trHeight w:val="40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13,000</w:t>
            </w:r>
          </w:p>
        </w:tc>
      </w:tr>
      <w:tr w:rsidR="001B269A" w:rsidRPr="001B269A" w:rsidTr="001B269A">
        <w:trPr>
          <w:gridAfter w:val="2"/>
          <w:wAfter w:w="1138" w:type="dxa"/>
          <w:trHeight w:val="67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1B269A" w:rsidRPr="001B269A" w:rsidTr="001B269A">
        <w:trPr>
          <w:gridAfter w:val="2"/>
          <w:wAfter w:w="1138" w:type="dxa"/>
          <w:trHeight w:val="3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1B269A" w:rsidRPr="001B269A" w:rsidTr="001B269A">
        <w:trPr>
          <w:gridAfter w:val="2"/>
          <w:wAfter w:w="1138" w:type="dxa"/>
          <w:trHeight w:val="67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1B269A" w:rsidRPr="001B269A" w:rsidTr="001B269A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1B269A" w:rsidRPr="001B269A" w:rsidTr="001B269A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B269A" w:rsidRPr="001B269A" w:rsidTr="001B269A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B269A" w:rsidRPr="001B269A" w:rsidTr="001B269A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B269A" w:rsidRPr="001B269A" w:rsidTr="001B269A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B269A" w:rsidRPr="001B269A" w:rsidTr="001B269A">
        <w:trPr>
          <w:gridAfter w:val="2"/>
          <w:wAfter w:w="1138" w:type="dxa"/>
          <w:trHeight w:val="45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185,75395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134,84505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100,75395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49,84505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100,75395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19,84505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100,75395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19,84505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100,75395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19,84505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100,75395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19,84505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70,75395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19,84505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1B269A" w:rsidRPr="001B269A" w:rsidTr="001B269A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536,68356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536,68356</w:t>
            </w:r>
          </w:p>
        </w:tc>
      </w:tr>
      <w:tr w:rsidR="001B269A" w:rsidRPr="001B269A" w:rsidTr="001B269A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536,68356</w:t>
            </w:r>
          </w:p>
        </w:tc>
      </w:tr>
      <w:tr w:rsidR="001B269A" w:rsidRPr="001B269A" w:rsidTr="001B269A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536,68356</w:t>
            </w:r>
          </w:p>
        </w:tc>
      </w:tr>
      <w:tr w:rsidR="001B269A" w:rsidRPr="001B269A" w:rsidTr="001B269A">
        <w:trPr>
          <w:gridAfter w:val="2"/>
          <w:wAfter w:w="1138" w:type="dxa"/>
          <w:trHeight w:val="704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536,68356</w:t>
            </w:r>
          </w:p>
        </w:tc>
      </w:tr>
      <w:tr w:rsidR="001B269A" w:rsidRPr="001B269A" w:rsidTr="001B269A">
        <w:trPr>
          <w:gridAfter w:val="2"/>
          <w:wAfter w:w="1138" w:type="dxa"/>
          <w:trHeight w:val="21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536,68356</w:t>
            </w:r>
          </w:p>
        </w:tc>
      </w:tr>
      <w:tr w:rsidR="001B269A" w:rsidRPr="001B269A" w:rsidTr="001B269A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536,68356</w:t>
            </w:r>
          </w:p>
        </w:tc>
      </w:tr>
      <w:tr w:rsidR="001B269A" w:rsidRPr="001B269A" w:rsidTr="001B269A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536,68356</w:t>
            </w:r>
          </w:p>
        </w:tc>
      </w:tr>
      <w:tr w:rsidR="001B269A" w:rsidRPr="001B269A" w:rsidTr="001B269A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47,29920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47,29920</w:t>
            </w:r>
          </w:p>
        </w:tc>
      </w:tr>
      <w:tr w:rsidR="001B269A" w:rsidRPr="001B269A" w:rsidTr="001B269A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489,38436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489,38436</w:t>
            </w:r>
          </w:p>
        </w:tc>
      </w:tr>
      <w:tr w:rsidR="001B269A" w:rsidRPr="001B269A" w:rsidTr="001B269A">
        <w:trPr>
          <w:gridAfter w:val="2"/>
          <w:wAfter w:w="1138" w:type="dxa"/>
          <w:trHeight w:val="2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6,000</w:t>
            </w:r>
          </w:p>
        </w:tc>
      </w:tr>
      <w:tr w:rsidR="001B269A" w:rsidRPr="001B269A" w:rsidTr="001B269A">
        <w:trPr>
          <w:gridAfter w:val="2"/>
          <w:wAfter w:w="1138" w:type="dxa"/>
          <w:trHeight w:val="2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B269A" w:rsidRPr="001B269A" w:rsidTr="001B269A">
        <w:trPr>
          <w:gridAfter w:val="2"/>
          <w:wAfter w:w="1138" w:type="dxa"/>
          <w:trHeight w:val="2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B269A" w:rsidRPr="001B269A" w:rsidTr="001B269A">
        <w:trPr>
          <w:gridAfter w:val="2"/>
          <w:wAfter w:w="1138" w:type="dxa"/>
          <w:trHeight w:val="28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B269A" w:rsidRPr="001B269A" w:rsidTr="001B269A">
        <w:trPr>
          <w:gridAfter w:val="2"/>
          <w:wAfter w:w="1138" w:type="dxa"/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B269A" w:rsidRPr="001B269A" w:rsidTr="001B269A">
        <w:trPr>
          <w:gridAfter w:val="2"/>
          <w:wAfter w:w="1138" w:type="dxa"/>
          <w:trHeight w:val="2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B269A" w:rsidRPr="001B269A" w:rsidTr="001B269A">
        <w:trPr>
          <w:gridAfter w:val="2"/>
          <w:wAfter w:w="1138" w:type="dxa"/>
          <w:trHeight w:val="28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B269A" w:rsidRPr="001B269A" w:rsidTr="001B269A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56,77135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113,85125</w:t>
            </w:r>
          </w:p>
        </w:tc>
      </w:tr>
      <w:tr w:rsidR="001B269A" w:rsidRPr="001B269A" w:rsidTr="001B269A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2421,654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2433,225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1B269A" w:rsidRPr="001B269A" w:rsidTr="001B269A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9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на 2022 год и плановый период 2023 и 2024 годов»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27.12.2021г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881"/>
        <w:gridCol w:w="1260"/>
      </w:tblGrid>
      <w:tr w:rsidR="001B269A" w:rsidRPr="001B269A" w:rsidTr="001B269A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1B269A" w:rsidRPr="001B269A" w:rsidTr="001B269A">
        <w:trPr>
          <w:trHeight w:val="585"/>
        </w:trPr>
        <w:tc>
          <w:tcPr>
            <w:tcW w:w="17401" w:type="dxa"/>
            <w:gridSpan w:val="3"/>
            <w:vMerge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69A" w:rsidRPr="001B269A" w:rsidTr="001B269A">
        <w:trPr>
          <w:trHeight w:val="255"/>
        </w:trPr>
        <w:tc>
          <w:tcPr>
            <w:tcW w:w="3119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B269A" w:rsidRPr="001B269A" w:rsidTr="001B269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B269A" w:rsidRPr="001B269A" w:rsidTr="001B269A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1B269A" w:rsidRPr="001B269A" w:rsidTr="001B269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-2406,585</w:t>
            </w:r>
          </w:p>
        </w:tc>
      </w:tr>
      <w:tr w:rsidR="001B269A" w:rsidRPr="001B269A" w:rsidTr="001B269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-2406,585</w:t>
            </w:r>
          </w:p>
        </w:tc>
      </w:tr>
      <w:tr w:rsidR="001B269A" w:rsidRPr="001B269A" w:rsidTr="001B269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-2406,585</w:t>
            </w:r>
          </w:p>
        </w:tc>
      </w:tr>
      <w:tr w:rsidR="001B269A" w:rsidRPr="001B269A" w:rsidTr="001B269A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-2406,585</w:t>
            </w:r>
          </w:p>
        </w:tc>
      </w:tr>
      <w:tr w:rsidR="001B269A" w:rsidRPr="001B269A" w:rsidTr="001B269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2406,585</w:t>
            </w:r>
          </w:p>
        </w:tc>
      </w:tr>
      <w:tr w:rsidR="001B269A" w:rsidRPr="001B269A" w:rsidTr="001B269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2406,585</w:t>
            </w:r>
          </w:p>
        </w:tc>
      </w:tr>
      <w:tr w:rsidR="001B269A" w:rsidRPr="001B269A" w:rsidTr="001B269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2406,585</w:t>
            </w:r>
          </w:p>
        </w:tc>
      </w:tr>
      <w:tr w:rsidR="001B269A" w:rsidRPr="001B269A" w:rsidTr="001B269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2406,585</w:t>
            </w:r>
          </w:p>
        </w:tc>
      </w:tr>
      <w:tr w:rsidR="001B269A" w:rsidRPr="001B269A" w:rsidTr="001B269A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№10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на 2022 год и плановый период 2023 и 2024 годов»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27.12.2021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390"/>
        <w:gridCol w:w="1700"/>
        <w:gridCol w:w="284"/>
        <w:gridCol w:w="992"/>
      </w:tblGrid>
      <w:tr w:rsidR="001B269A" w:rsidRPr="001B269A" w:rsidTr="001B269A">
        <w:trPr>
          <w:trHeight w:val="285"/>
        </w:trPr>
        <w:tc>
          <w:tcPr>
            <w:tcW w:w="9493" w:type="dxa"/>
            <w:gridSpan w:val="4"/>
            <w:vMerge w:val="restart"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2023 и 2024 годы</w:t>
            </w:r>
          </w:p>
        </w:tc>
        <w:tc>
          <w:tcPr>
            <w:tcW w:w="992" w:type="dxa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69A" w:rsidRPr="001B269A" w:rsidTr="001B269A">
        <w:trPr>
          <w:trHeight w:val="585"/>
        </w:trPr>
        <w:tc>
          <w:tcPr>
            <w:tcW w:w="18135" w:type="dxa"/>
            <w:gridSpan w:val="4"/>
            <w:vMerge/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69A" w:rsidRPr="001B269A" w:rsidTr="001B269A">
        <w:trPr>
          <w:trHeight w:val="255"/>
        </w:trPr>
        <w:tc>
          <w:tcPr>
            <w:tcW w:w="3119" w:type="dxa"/>
            <w:noWrap/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noWrap/>
            <w:vAlign w:val="bottom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69A" w:rsidRPr="001B269A" w:rsidTr="001B269A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B269A" w:rsidRPr="001B269A" w:rsidTr="001B269A">
        <w:trPr>
          <w:trHeight w:val="315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1B269A" w:rsidRPr="001B269A" w:rsidTr="001B269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B269A" w:rsidRPr="001B269A" w:rsidTr="001B269A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-2421,654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-2433,225</w:t>
            </w:r>
          </w:p>
        </w:tc>
      </w:tr>
      <w:tr w:rsidR="001B269A" w:rsidRPr="001B269A" w:rsidTr="001B269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-2421,654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-2433,225</w:t>
            </w:r>
          </w:p>
        </w:tc>
      </w:tr>
      <w:tr w:rsidR="001B269A" w:rsidRPr="001B269A" w:rsidTr="001B269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-2421,654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-2433,225</w:t>
            </w:r>
          </w:p>
        </w:tc>
      </w:tr>
      <w:tr w:rsidR="001B269A" w:rsidRPr="001B269A" w:rsidTr="001B269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-2421,654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-2433,225</w:t>
            </w:r>
          </w:p>
        </w:tc>
      </w:tr>
      <w:tr w:rsidR="001B269A" w:rsidRPr="001B269A" w:rsidTr="001B269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2421,654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2433,225</w:t>
            </w:r>
          </w:p>
        </w:tc>
      </w:tr>
      <w:tr w:rsidR="001B269A" w:rsidRPr="001B269A" w:rsidTr="001B269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2421,654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2433,225</w:t>
            </w:r>
          </w:p>
        </w:tc>
      </w:tr>
      <w:tr w:rsidR="001B269A" w:rsidRPr="001B269A" w:rsidTr="001B269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69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2421,654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2433,225</w:t>
            </w:r>
          </w:p>
        </w:tc>
      </w:tr>
      <w:tr w:rsidR="001B269A" w:rsidRPr="001B269A" w:rsidTr="001B269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2421,654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2433,225</w:t>
            </w:r>
          </w:p>
        </w:tc>
      </w:tr>
      <w:tr w:rsidR="001B269A" w:rsidRPr="001B269A" w:rsidTr="001B269A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№11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 год и плановый период 2023 и 2024 годов»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27.12.2021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proofErr w:type="gramStart"/>
      <w:r w:rsidRPr="001B269A">
        <w:rPr>
          <w:rFonts w:ascii="Times New Roman" w:eastAsia="Times New Roman" w:hAnsi="Times New Roman"/>
          <w:b/>
          <w:sz w:val="24"/>
          <w:szCs w:val="24"/>
          <w:lang w:eastAsia="ru-RU"/>
        </w:rPr>
        <w:t>Мухоршибирский</w:t>
      </w:r>
      <w:proofErr w:type="spellEnd"/>
      <w:r w:rsidRPr="001B26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</w:t>
      </w:r>
      <w:proofErr w:type="gramEnd"/>
      <w:r w:rsidRPr="001B269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B269A" w:rsidRPr="001B269A" w:rsidRDefault="001B269A" w:rsidP="001B269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numPr>
          <w:ilvl w:val="0"/>
          <w:numId w:val="11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иных межбюджетных трансфертов бюджету    муниципального района на оплату осуществления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полномочий  по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- счетной палате (далее иные межбюджетные трансферты).</w:t>
      </w:r>
    </w:p>
    <w:p w:rsidR="001B269A" w:rsidRPr="001B269A" w:rsidRDefault="001B269A" w:rsidP="001B269A">
      <w:pPr>
        <w:numPr>
          <w:ilvl w:val="0"/>
          <w:numId w:val="11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методика определяет условия распределения иных межбюджетных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трансфертов  на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оплату осуществления  по переданным полномочиям.</w:t>
      </w:r>
    </w:p>
    <w:p w:rsidR="001B269A" w:rsidRPr="001B269A" w:rsidRDefault="001B269A" w:rsidP="001B269A">
      <w:pPr>
        <w:numPr>
          <w:ilvl w:val="0"/>
          <w:numId w:val="11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иных межбюджетных трансфертов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рассчитывается  по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формуле:</w:t>
      </w:r>
    </w:p>
    <w:p w:rsidR="001B269A" w:rsidRPr="001B269A" w:rsidRDefault="001B269A" w:rsidP="001B269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= C /Q*</w:t>
      </w:r>
      <w:r w:rsidRPr="001B269A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где :</w:t>
      </w:r>
      <w:proofErr w:type="gramEnd"/>
    </w:p>
    <w:p w:rsidR="001B269A" w:rsidRPr="001B269A" w:rsidRDefault="001B269A" w:rsidP="001B269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1B269A" w:rsidRPr="001B269A" w:rsidRDefault="001B269A" w:rsidP="001B269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1B269A" w:rsidRPr="001B269A" w:rsidRDefault="001B269A" w:rsidP="001B269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Q -   общая численность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населения ,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1B269A" w:rsidRPr="001B269A" w:rsidRDefault="001B269A" w:rsidP="001B269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1B269A" w:rsidRPr="001B269A" w:rsidRDefault="001B269A" w:rsidP="001B269A">
      <w:pPr>
        <w:numPr>
          <w:ilvl w:val="0"/>
          <w:numId w:val="11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Расходование иных межбюджетных трансфертов органами местного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 осуществляется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цели, утвержденные  настоящим решением.</w:t>
      </w:r>
    </w:p>
    <w:p w:rsidR="001B269A" w:rsidRPr="001B269A" w:rsidRDefault="001B269A" w:rsidP="001B269A">
      <w:pPr>
        <w:numPr>
          <w:ilvl w:val="0"/>
          <w:numId w:val="11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целевое и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эффективное  использование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межбюджетных несут органы местного самоуправления сельского поселения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2022 год и плановый период 2023 и 2024 годов «</w:t>
      </w:r>
    </w:p>
    <w:p w:rsidR="001B269A" w:rsidRPr="001B269A" w:rsidRDefault="001B269A" w:rsidP="001B26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от 27.12.2021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</w:t>
      </w:r>
    </w:p>
    <w:p w:rsidR="001B269A" w:rsidRPr="001B269A" w:rsidRDefault="001B269A" w:rsidP="001B26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Расчет иных межбюджетных трансфертов бюджету муниципального образования 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на 2022 год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1B269A" w:rsidRPr="001B269A" w:rsidTr="001B269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1B269A" w:rsidRPr="001B269A" w:rsidTr="001B269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контрольно-счетной палате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9A" w:rsidRPr="001B269A" w:rsidRDefault="001B269A" w:rsidP="00126D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26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7,020</w:t>
            </w:r>
          </w:p>
        </w:tc>
      </w:tr>
      <w:tr w:rsidR="001B269A" w:rsidRPr="001B269A" w:rsidTr="001B269A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9A" w:rsidRPr="001B269A" w:rsidRDefault="00126DD7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17,020</w:t>
            </w:r>
          </w:p>
        </w:tc>
      </w:tr>
    </w:tbl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№13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69A" w:rsidRPr="001B269A" w:rsidRDefault="001B269A" w:rsidP="001B269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2022 год и плановый период 2023 и 2024 годов «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27.12.2021</w:t>
      </w: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Расчет иных межбюджетных трансфертов бюджету муниципального образования «</w:t>
      </w:r>
      <w:proofErr w:type="spell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proofErr w:type="gramStart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>на  2023</w:t>
      </w:r>
      <w:proofErr w:type="gramEnd"/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и 2024 годы                                                                                        </w:t>
      </w: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9A" w:rsidRPr="001B269A" w:rsidRDefault="001B269A" w:rsidP="001B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1B269A" w:rsidRPr="001B269A" w:rsidTr="001B269A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ИМТ</w:t>
            </w:r>
          </w:p>
        </w:tc>
      </w:tr>
      <w:tr w:rsidR="001B269A" w:rsidRPr="001B269A" w:rsidTr="001B269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B269A" w:rsidRPr="001B269A" w:rsidTr="001B26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контрольно-счетной палате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15,155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15,155</w:t>
            </w:r>
          </w:p>
        </w:tc>
      </w:tr>
      <w:tr w:rsidR="001B269A" w:rsidRPr="001B269A" w:rsidTr="001B269A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15,155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A" w:rsidRPr="001B269A" w:rsidRDefault="001B269A" w:rsidP="001B2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6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15,155</w:t>
            </w:r>
          </w:p>
        </w:tc>
      </w:tr>
    </w:tbl>
    <w:p w:rsidR="001B269A" w:rsidRPr="001B269A" w:rsidRDefault="001B269A" w:rsidP="001B269A"/>
    <w:p w:rsidR="001B269A" w:rsidRPr="001B269A" w:rsidRDefault="001B269A" w:rsidP="001B269A"/>
    <w:p w:rsidR="001B269A" w:rsidRPr="001B269A" w:rsidRDefault="001B269A" w:rsidP="001B269A"/>
    <w:p w:rsidR="0090634A" w:rsidRPr="003F12B1" w:rsidRDefault="0090634A" w:rsidP="003F12B1"/>
    <w:sectPr w:rsidR="0090634A" w:rsidRPr="003F12B1" w:rsidSect="001B26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26DD7"/>
    <w:rsid w:val="001316BE"/>
    <w:rsid w:val="00193C7E"/>
    <w:rsid w:val="001B269A"/>
    <w:rsid w:val="001E71F3"/>
    <w:rsid w:val="002059FE"/>
    <w:rsid w:val="00296895"/>
    <w:rsid w:val="003E16EA"/>
    <w:rsid w:val="003F12B1"/>
    <w:rsid w:val="00461CBF"/>
    <w:rsid w:val="0051432B"/>
    <w:rsid w:val="0069602A"/>
    <w:rsid w:val="006B5A43"/>
    <w:rsid w:val="006E0BEC"/>
    <w:rsid w:val="00756D5A"/>
    <w:rsid w:val="007A7FAE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16AA4"/>
    <w:rsid w:val="00CA688E"/>
    <w:rsid w:val="00D25CAE"/>
    <w:rsid w:val="00D729D9"/>
    <w:rsid w:val="00D76B8A"/>
    <w:rsid w:val="00DB15DA"/>
    <w:rsid w:val="00DF4E97"/>
    <w:rsid w:val="00E36E1A"/>
    <w:rsid w:val="00ED190F"/>
    <w:rsid w:val="00F23460"/>
    <w:rsid w:val="00FD40EF"/>
    <w:rsid w:val="00FD7A5E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897B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B269A"/>
  </w:style>
  <w:style w:type="character" w:styleId="a8">
    <w:name w:val="FollowedHyperlink"/>
    <w:basedOn w:val="a0"/>
    <w:uiPriority w:val="99"/>
    <w:semiHidden/>
    <w:unhideWhenUsed/>
    <w:rsid w:val="001B269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B2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B26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B2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1B26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1B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unhideWhenUsed/>
    <w:rsid w:val="001B26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1B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1B269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1B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B26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269A"/>
    <w:rPr>
      <w:rFonts w:ascii="Calibri" w:eastAsia="Calibri" w:hAnsi="Calibri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B269A"/>
    <w:rPr>
      <w:rFonts w:ascii="Arial" w:hAnsi="Arial" w:cs="Arial"/>
    </w:rPr>
  </w:style>
  <w:style w:type="paragraph" w:customStyle="1" w:styleId="ConsPlusNormal0">
    <w:name w:val="ConsPlusNormal"/>
    <w:link w:val="ConsPlusNormal"/>
    <w:rsid w:val="001B2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1B26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1B26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footnote reference"/>
    <w:semiHidden/>
    <w:unhideWhenUsed/>
    <w:rsid w:val="001B269A"/>
    <w:rPr>
      <w:vertAlign w:val="superscript"/>
    </w:rPr>
  </w:style>
  <w:style w:type="table" w:customStyle="1" w:styleId="31">
    <w:name w:val="Сетка таблицы3"/>
    <w:basedOn w:val="a1"/>
    <w:next w:val="a7"/>
    <w:uiPriority w:val="39"/>
    <w:rsid w:val="001B26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1B269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1B26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8426</Words>
  <Characters>48030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4</cp:revision>
  <cp:lastPrinted>2021-09-06T03:41:00Z</cp:lastPrinted>
  <dcterms:created xsi:type="dcterms:W3CDTF">2021-12-29T07:18:00Z</dcterms:created>
  <dcterms:modified xsi:type="dcterms:W3CDTF">2021-12-29T14:57:00Z</dcterms:modified>
</cp:coreProperties>
</file>